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72" w:rsidRPr="00B44681" w:rsidRDefault="00C53E72" w:rsidP="00C53E72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ahoma"/>
          <w:b/>
          <w:color w:val="000000"/>
          <w:kern w:val="36"/>
          <w:sz w:val="40"/>
          <w:szCs w:val="40"/>
          <w:lang w:val="pl-PL" w:eastAsia="en-GB"/>
        </w:rPr>
      </w:pPr>
      <w:r w:rsidRPr="00C53E72">
        <w:rPr>
          <w:rFonts w:eastAsia="Times New Roman" w:cs="Tahoma"/>
          <w:b/>
          <w:noProof/>
          <w:color w:val="000000"/>
          <w:kern w:val="36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-709930</wp:posOffset>
            </wp:positionV>
            <wp:extent cx="1699895" cy="665480"/>
            <wp:effectExtent l="19050" t="0" r="0" b="0"/>
            <wp:wrapNone/>
            <wp:docPr id="3" name="Picture 3" descr="SCC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C%20Logo%20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81" w:rsidRPr="00B44681">
        <w:rPr>
          <w:rFonts w:eastAsia="Times New Roman" w:cs="Tahoma"/>
          <w:b/>
          <w:color w:val="000000"/>
          <w:kern w:val="36"/>
          <w:sz w:val="40"/>
          <w:szCs w:val="40"/>
          <w:lang w:val="pl-PL" w:eastAsia="en-GB"/>
        </w:rPr>
        <w:t>Dofinansowanie dla 2-latków</w:t>
      </w:r>
      <w:r w:rsidRPr="00B44681">
        <w:rPr>
          <w:rFonts w:eastAsia="Times New Roman" w:cs="Tahoma"/>
          <w:b/>
          <w:color w:val="000000"/>
          <w:kern w:val="36"/>
          <w:sz w:val="40"/>
          <w:szCs w:val="40"/>
          <w:lang w:val="pl-PL" w:eastAsia="en-GB"/>
        </w:rPr>
        <w:t xml:space="preserve"> </w:t>
      </w:r>
      <w:r w:rsidR="00B44681">
        <w:rPr>
          <w:rFonts w:eastAsia="Times New Roman" w:cs="Tahoma"/>
          <w:b/>
          <w:color w:val="000000"/>
          <w:kern w:val="36"/>
          <w:sz w:val="40"/>
          <w:szCs w:val="40"/>
          <w:lang w:val="pl-PL" w:eastAsia="en-GB"/>
        </w:rPr>
        <w:t>– Informacje dla rodzin</w:t>
      </w:r>
    </w:p>
    <w:p w:rsidR="00C53E72" w:rsidRPr="00B44681" w:rsidRDefault="00C53E72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B44681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</w:p>
    <w:p w:rsidR="00B44681" w:rsidRDefault="00B4468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Rodziny z 2-letnimi dziećmi, które spełniają wymienione poniżej kryteria mogą ubiegać się o dofinansowanie dla 2-latków. Somerset 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County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Council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będzie płacić za maksymalnie 570 godzin w ciągu roku w zarejestrowanej placówce opieki nad dziećmi. Dostępne jest maksymalnie 15 godzin tygodniowo. Dzieci zaczną się kwalifikować na dofinansowanie po ukończeniu drugiego roku życia.</w:t>
      </w:r>
    </w:p>
    <w:p w:rsidR="00B44681" w:rsidRPr="00A96580" w:rsidRDefault="00B4468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</w:p>
    <w:p w:rsidR="00C53E72" w:rsidRPr="00B44681" w:rsidRDefault="00B4468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B4468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Ta informacja jest dla osób mieszkających w Somerset</w:t>
      </w:r>
      <w:r w:rsidR="00C53E72" w:rsidRPr="00B4468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.</w:t>
      </w:r>
    </w:p>
    <w:p w:rsidR="00C53E72" w:rsidRPr="00B44681" w:rsidRDefault="00C53E72" w:rsidP="00C53E72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</w:pPr>
    </w:p>
    <w:p w:rsidR="00C53E72" w:rsidRPr="00122946" w:rsidRDefault="00B4468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Jak złożyć wniosek</w:t>
      </w:r>
      <w:r w:rsidR="00C53E72" w:rsidRPr="00B4468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?</w:t>
      </w:r>
      <w:r w:rsidR="00C53E72" w:rsidRPr="00B4468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br/>
      </w:r>
      <w:r w:rsidR="00122946">
        <w:rPr>
          <w:rFonts w:eastAsia="Times New Roman" w:cs="Tahoma"/>
          <w:color w:val="555555"/>
          <w:sz w:val="24"/>
          <w:szCs w:val="24"/>
          <w:lang w:val="pl-PL" w:eastAsia="en-GB"/>
        </w:rPr>
        <w:t>Wniosek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jest dostępny na naszej stronie ( </w:t>
      </w:r>
      <w:r w:rsidR="00122946">
        <w:rPr>
          <w:rFonts w:eastAsia="Times New Roman" w:cs="Tahoma"/>
          <w:color w:val="555555"/>
          <w:sz w:val="24"/>
          <w:szCs w:val="24"/>
          <w:lang w:val="pl-PL" w:eastAsia="en-GB"/>
        </w:rPr>
        <w:t>link poniżej)  i może</w:t>
      </w:r>
      <w:r w:rsidRPr="00B4468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być wypełniony </w:t>
      </w:r>
      <w:r w:rsidR="00122946">
        <w:rPr>
          <w:rFonts w:eastAsia="Times New Roman" w:cs="Tahoma"/>
          <w:color w:val="555555"/>
          <w:sz w:val="24"/>
          <w:szCs w:val="24"/>
          <w:lang w:val="pl-PL" w:eastAsia="en-GB"/>
        </w:rPr>
        <w:t>online</w:t>
      </w:r>
    </w:p>
    <w:p w:rsidR="00C53E72" w:rsidRPr="00A96580" w:rsidRDefault="003E0E9F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hyperlink r:id="rId6" w:history="1">
        <w:r w:rsidR="00C53E72" w:rsidRPr="00122946">
          <w:rPr>
            <w:rStyle w:val="Hyperlink"/>
            <w:rFonts w:eastAsia="Times New Roman" w:cs="Tahoma"/>
            <w:sz w:val="24"/>
            <w:szCs w:val="24"/>
            <w:lang w:val="pl-PL" w:eastAsia="en-GB"/>
          </w:rPr>
          <w:t>http://www.somerset.gov.uk/chil</w:t>
        </w:r>
        <w:r w:rsidR="00C53E72" w:rsidRPr="00A96580">
          <w:rPr>
            <w:rStyle w:val="Hyperlink"/>
            <w:rFonts w:eastAsia="Times New Roman" w:cs="Tahoma"/>
            <w:sz w:val="24"/>
            <w:szCs w:val="24"/>
            <w:lang w:val="pl-PL" w:eastAsia="en-GB"/>
          </w:rPr>
          <w:t>drens-services/childcare/funding-for-2-year-olds/</w:t>
        </w:r>
      </w:hyperlink>
    </w:p>
    <w:p w:rsidR="00C53E72" w:rsidRPr="00122946" w:rsidRDefault="00122946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122946">
        <w:rPr>
          <w:rFonts w:eastAsia="Times New Roman" w:cs="Tahoma"/>
          <w:color w:val="555555"/>
          <w:sz w:val="24"/>
          <w:szCs w:val="24"/>
          <w:lang w:val="pl-PL" w:eastAsia="en-GB"/>
        </w:rPr>
        <w:t>Możesz również wydrukować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i wysłać</w:t>
      </w:r>
      <w:r w:rsidRPr="0012294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kopię załączonego wniosku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lub zadzwonić do nas pod numer telefonu </w:t>
      </w:r>
      <w:r w:rsidR="00C53E72" w:rsidRPr="0012294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0300123 2224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i poprosić o wniosek.</w:t>
      </w:r>
    </w:p>
    <w:p w:rsidR="00122946" w:rsidRPr="00A96580" w:rsidRDefault="00752B97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>
        <w:rPr>
          <w:rFonts w:eastAsia="Times New Roman" w:cs="Tahoma"/>
          <w:color w:val="555555"/>
          <w:sz w:val="24"/>
          <w:szCs w:val="24"/>
          <w:lang w:val="pl-PL" w:eastAsia="en-GB"/>
        </w:rPr>
        <w:t>N</w:t>
      </w:r>
      <w:r w:rsidR="00122946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astępujące okresy dofinansowania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to</w:t>
      </w:r>
      <w:r w:rsidR="00122946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:</w:t>
      </w:r>
    </w:p>
    <w:p w:rsidR="00C53E72" w:rsidRPr="00A96580" w:rsidRDefault="00C53E72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A96580" w:rsidRPr="00A96580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 xml:space="preserve">Wiosna </w:t>
      </w:r>
      <w:r w:rsidR="00A96580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1 Styczeń do 31 Marzec</w:t>
      </w: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A96580" w:rsidRPr="00A96580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Lato</w:t>
      </w:r>
      <w:r w:rsidR="00A96580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 1 Kwiecień do</w:t>
      </w:r>
      <w:r w:rsid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31 Sierpień</w:t>
      </w: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A96580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Jesień</w:t>
      </w:r>
      <w:r w:rsidR="00A96580">
        <w:rPr>
          <w:rFonts w:eastAsia="Times New Roman" w:cs="Tahoma"/>
          <w:color w:val="555555"/>
          <w:sz w:val="24"/>
          <w:szCs w:val="24"/>
          <w:lang w:val="pl-PL" w:eastAsia="en-GB"/>
        </w:rPr>
        <w:t> 1 Wrzesień do 31 Grudzień</w:t>
      </w: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A96580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Czy mam prawo się ubiegać?</w:t>
      </w:r>
      <w:r w:rsidRPr="00A96580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br/>
      </w:r>
      <w:r w:rsidR="00A96580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Rodzin</w:t>
      </w:r>
      <w:r w:rsidR="00A96580">
        <w:rPr>
          <w:rFonts w:eastAsia="Times New Roman" w:cs="Tahoma"/>
          <w:color w:val="555555"/>
          <w:sz w:val="24"/>
          <w:szCs w:val="24"/>
          <w:lang w:val="pl-PL" w:eastAsia="en-GB"/>
        </w:rPr>
        <w:t>y, które otrzymują jedno z</w:t>
      </w:r>
      <w:r w:rsidR="00A96580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poniższych </w:t>
      </w:r>
      <w:r w:rsid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świadczeń </w:t>
      </w:r>
      <w:r w:rsidR="00A96580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są uprawnione do dofinansowania dla </w:t>
      </w:r>
      <w:r w:rsidR="00A96580">
        <w:rPr>
          <w:rFonts w:eastAsia="Times New Roman" w:cs="Tahoma"/>
          <w:color w:val="555555"/>
          <w:sz w:val="24"/>
          <w:szCs w:val="24"/>
          <w:lang w:val="pl-PL" w:eastAsia="en-GB"/>
        </w:rPr>
        <w:t>2-latków:</w:t>
      </w:r>
    </w:p>
    <w:p w:rsidR="00C53E72" w:rsidRPr="00C53E72" w:rsidRDefault="00144E92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eastAsia="en-GB"/>
        </w:rPr>
      </w:pP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Zasiłek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powszechny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(</w:t>
      </w:r>
      <w:r w:rsidR="00C53E72" w:rsidRPr="00C53E72">
        <w:rPr>
          <w:rFonts w:eastAsia="Times New Roman" w:cs="Tahoma"/>
          <w:color w:val="555555"/>
          <w:sz w:val="24"/>
          <w:szCs w:val="24"/>
          <w:lang w:eastAsia="en-GB"/>
        </w:rPr>
        <w:t>Universal Credit</w:t>
      </w:r>
      <w:r>
        <w:rPr>
          <w:rFonts w:eastAsia="Times New Roman" w:cs="Tahoma"/>
          <w:color w:val="555555"/>
          <w:sz w:val="24"/>
          <w:szCs w:val="24"/>
          <w:lang w:eastAsia="en-GB"/>
        </w:rPr>
        <w:t>)</w:t>
      </w:r>
    </w:p>
    <w:p w:rsidR="00C53E72" w:rsidRPr="00C53E72" w:rsidRDefault="00A96580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eastAsia="en-GB"/>
        </w:rPr>
      </w:pP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Zasiłek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dochodowy</w:t>
      </w:r>
      <w:proofErr w:type="spellEnd"/>
      <w:r w:rsidR="00C53E72" w:rsidRPr="00C53E72">
        <w:rPr>
          <w:rFonts w:eastAsia="Times New Roman" w:cs="Tahoma"/>
          <w:color w:val="555555"/>
          <w:sz w:val="24"/>
          <w:szCs w:val="24"/>
          <w:lang w:eastAsia="en-GB"/>
        </w:rPr>
        <w:t xml:space="preserve"> (I</w:t>
      </w:r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ncome </w:t>
      </w:r>
      <w:r w:rsidR="00C53E72" w:rsidRPr="00C53E72">
        <w:rPr>
          <w:rFonts w:eastAsia="Times New Roman" w:cs="Tahoma"/>
          <w:color w:val="555555"/>
          <w:sz w:val="24"/>
          <w:szCs w:val="24"/>
          <w:lang w:eastAsia="en-GB"/>
        </w:rPr>
        <w:t>S</w:t>
      </w:r>
      <w:r>
        <w:rPr>
          <w:rFonts w:eastAsia="Times New Roman" w:cs="Tahoma"/>
          <w:color w:val="555555"/>
          <w:sz w:val="24"/>
          <w:szCs w:val="24"/>
          <w:lang w:eastAsia="en-GB"/>
        </w:rPr>
        <w:t>upport</w:t>
      </w:r>
      <w:r w:rsidR="00C53E72" w:rsidRPr="00C53E72">
        <w:rPr>
          <w:rFonts w:eastAsia="Times New Roman" w:cs="Tahoma"/>
          <w:color w:val="555555"/>
          <w:sz w:val="24"/>
          <w:szCs w:val="24"/>
          <w:lang w:eastAsia="en-GB"/>
        </w:rPr>
        <w:t>) </w:t>
      </w:r>
    </w:p>
    <w:p w:rsidR="00C53E72" w:rsidRPr="00A96580" w:rsidRDefault="00A96580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Zasiłek pomocniczy w czasie zatrudnienia (</w:t>
      </w:r>
      <w:proofErr w:type="spellStart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Employment</w:t>
      </w:r>
      <w:proofErr w:type="spellEnd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Support</w:t>
      </w:r>
      <w:proofErr w:type="spellEnd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Allowance</w:t>
      </w:r>
      <w:proofErr w:type="spellEnd"/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) zależny od dochodów</w:t>
      </w:r>
    </w:p>
    <w:p w:rsidR="00C53E72" w:rsidRPr="00A96580" w:rsidRDefault="00A96580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Zasiłek dla bezrobotnych na podstawie dochodu </w:t>
      </w:r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(</w:t>
      </w:r>
      <w:proofErr w:type="spellStart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>I</w:t>
      </w:r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ncome</w:t>
      </w:r>
      <w:proofErr w:type="spellEnd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- </w:t>
      </w:r>
      <w:proofErr w:type="spellStart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based</w:t>
      </w:r>
      <w:proofErr w:type="spellEnd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Jobseeker</w:t>
      </w:r>
      <w:proofErr w:type="spellEnd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Allowance</w:t>
      </w:r>
      <w:proofErr w:type="spellEnd"/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)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–</w:t>
      </w:r>
      <w:r w:rsidR="00C53E72" w:rsidRPr="00A96580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nie oparty na w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kładzie</w:t>
      </w:r>
    </w:p>
    <w:p w:rsidR="00C53E72" w:rsidRPr="00C53E72" w:rsidRDefault="005E7B6B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eastAsia="en-GB"/>
        </w:rPr>
      </w:pPr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Element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gwarantowany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zasiłku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dla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eastAsia="en-GB"/>
        </w:rPr>
        <w:t>emerytów</w:t>
      </w:r>
      <w:proofErr w:type="spellEnd"/>
      <w:r>
        <w:rPr>
          <w:rFonts w:eastAsia="Times New Roman" w:cs="Tahoma"/>
          <w:color w:val="555555"/>
          <w:sz w:val="24"/>
          <w:szCs w:val="24"/>
          <w:lang w:eastAsia="en-GB"/>
        </w:rPr>
        <w:t xml:space="preserve"> (</w:t>
      </w:r>
      <w:r w:rsidR="00C53E72" w:rsidRPr="00C53E72">
        <w:rPr>
          <w:rFonts w:eastAsia="Times New Roman" w:cs="Tahoma"/>
          <w:color w:val="555555"/>
          <w:sz w:val="24"/>
          <w:szCs w:val="24"/>
          <w:lang w:eastAsia="en-GB"/>
        </w:rPr>
        <w:t xml:space="preserve">Guaranteed </w:t>
      </w:r>
      <w:r>
        <w:rPr>
          <w:rFonts w:eastAsia="Times New Roman" w:cs="Tahoma"/>
          <w:color w:val="555555"/>
          <w:sz w:val="24"/>
          <w:szCs w:val="24"/>
          <w:lang w:eastAsia="en-GB"/>
        </w:rPr>
        <w:t>Element of State Pension Credit)</w:t>
      </w:r>
    </w:p>
    <w:p w:rsidR="00C53E72" w:rsidRPr="005E7B6B" w:rsidRDefault="005E7B6B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5E7B6B">
        <w:rPr>
          <w:rFonts w:eastAsia="Times New Roman" w:cs="Tahoma"/>
          <w:color w:val="555555"/>
          <w:sz w:val="24"/>
          <w:szCs w:val="24"/>
          <w:lang w:val="pl-PL" w:eastAsia="en-GB"/>
        </w:rPr>
        <w:t>Wsparcie w ramach części VI Ustawy o Imigracji i Azylu 1999</w:t>
      </w:r>
    </w:p>
    <w:p w:rsidR="005E7B6B" w:rsidRDefault="005E7B6B" w:rsidP="00C53E7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5E7B6B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Zasiłek rodzinny na dzieci dla rodzin z rocznym dochodem do opodatkowania </w:t>
      </w:r>
    </w:p>
    <w:p w:rsidR="00C53E72" w:rsidRPr="005E7B6B" w:rsidRDefault="005E7B6B" w:rsidP="005E7B6B">
      <w:pPr>
        <w:shd w:val="clear" w:color="auto" w:fill="FFFFFF"/>
        <w:spacing w:after="0" w:line="240" w:lineRule="auto"/>
        <w:ind w:left="720"/>
        <w:rPr>
          <w:rFonts w:eastAsia="Times New Roman" w:cs="Tahoma"/>
          <w:color w:val="555555"/>
          <w:sz w:val="24"/>
          <w:szCs w:val="24"/>
          <w:lang w:eastAsia="en-GB"/>
        </w:rPr>
      </w:pPr>
      <w:r>
        <w:rPr>
          <w:rFonts w:eastAsia="Times New Roman" w:cs="Tahoma"/>
          <w:color w:val="555555"/>
          <w:sz w:val="24"/>
          <w:szCs w:val="24"/>
          <w:lang w:eastAsia="en-GB"/>
        </w:rPr>
        <w:t>(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ocenionym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przez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biuro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podatkowe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HMRC) 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mniejszym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>niż</w:t>
      </w:r>
      <w:proofErr w:type="spellEnd"/>
      <w:r w:rsidRPr="005E7B6B">
        <w:rPr>
          <w:rFonts w:eastAsia="Times New Roman" w:cs="Tahoma"/>
          <w:color w:val="555555"/>
          <w:sz w:val="24"/>
          <w:szCs w:val="24"/>
          <w:lang w:eastAsia="en-GB"/>
        </w:rPr>
        <w:t xml:space="preserve"> £16,190 (</w:t>
      </w:r>
      <w:r w:rsidR="00C53E72" w:rsidRPr="005E7B6B">
        <w:rPr>
          <w:rFonts w:eastAsia="Times New Roman" w:cs="Tahoma"/>
          <w:color w:val="555555"/>
          <w:sz w:val="24"/>
          <w:szCs w:val="24"/>
          <w:lang w:eastAsia="en-GB"/>
        </w:rPr>
        <w:t>Child Tax Credit with an annual taxable income</w:t>
      </w:r>
      <w:r>
        <w:rPr>
          <w:rFonts w:eastAsia="Times New Roman" w:cs="Tahoma"/>
          <w:color w:val="555555"/>
          <w:sz w:val="24"/>
          <w:szCs w:val="24"/>
          <w:lang w:eastAsia="en-GB"/>
        </w:rPr>
        <w:t>)</w:t>
      </w:r>
    </w:p>
    <w:p w:rsidR="00144E92" w:rsidRPr="00752B97" w:rsidRDefault="005E7B6B" w:rsidP="009F56DF">
      <w:pPr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</w:pPr>
      <w:r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Zasiłek dla rodzin pracujących</w:t>
      </w:r>
      <w:r w:rsidR="00144E9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 rocznym dochodem do opodatkowania (ocenionym przez biuro podatkowe HMRC) mniejszym niż £16,190 (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Working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Tax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Credit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with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an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annual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taxable</w:t>
      </w:r>
      <w:proofErr w:type="spellEnd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income</w:t>
      </w:r>
      <w:proofErr w:type="spellEnd"/>
      <w:r w:rsidR="00144E9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>)</w:t>
      </w:r>
      <w:r w:rsidR="00C53E72" w:rsidRP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</w:p>
    <w:p w:rsidR="00C53E72" w:rsidRPr="00144E92" w:rsidRDefault="00C53E72" w:rsidP="00144E92">
      <w:pPr>
        <w:shd w:val="clear" w:color="auto" w:fill="FFFFFF"/>
        <w:spacing w:after="0" w:line="240" w:lineRule="auto"/>
        <w:ind w:left="720"/>
        <w:outlineLvl w:val="1"/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</w:pPr>
      <w:r w:rsidRPr="00144E92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br/>
      </w:r>
      <w:r w:rsidR="00144E92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Dzieci są</w:t>
      </w:r>
      <w:r w:rsidR="00144E92" w:rsidRPr="00144E92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 xml:space="preserve"> uprawnione</w:t>
      </w:r>
      <w:r w:rsidR="00144E92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,</w:t>
      </w:r>
      <w:r w:rsidR="00144E92" w:rsidRPr="00144E92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 xml:space="preserve"> jeśli jedno z poniższych ich dotyczy:</w:t>
      </w:r>
    </w:p>
    <w:p w:rsidR="00C53E72" w:rsidRDefault="00144E92" w:rsidP="00144E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>
        <w:rPr>
          <w:rFonts w:eastAsia="Times New Roman" w:cs="Tahoma"/>
          <w:color w:val="555555"/>
          <w:sz w:val="24"/>
          <w:szCs w:val="24"/>
          <w:lang w:val="pl-PL" w:eastAsia="en-GB"/>
        </w:rPr>
        <w:t>Dzieci, które mają 2</w:t>
      </w:r>
      <w:r w:rsidRPr="00144E92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lata i otrzymują</w:t>
      </w:r>
      <w:r w:rsidR="001A1A92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asiłek dla niepełnosprawnych</w:t>
      </w:r>
    </w:p>
    <w:p w:rsidR="00144E92" w:rsidRPr="00144E92" w:rsidRDefault="00144E92" w:rsidP="001A1A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>
        <w:rPr>
          <w:rFonts w:eastAsia="Times New Roman" w:cs="Tahoma"/>
          <w:color w:val="555555"/>
          <w:sz w:val="24"/>
          <w:szCs w:val="24"/>
          <w:lang w:val="pl-PL" w:eastAsia="en-GB"/>
        </w:rPr>
        <w:t>Dzieci, które m</w:t>
      </w:r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ają 2 lata i zostały adoptowane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lub opuściły opiekę poprzez nakaz kurateli</w:t>
      </w:r>
      <w:r w:rsidR="001A1A92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lub nakaz wyszczególniający</w:t>
      </w:r>
      <w:r w:rsidR="001A1A92" w:rsidRPr="001A1A92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 kim dziecko powinno mieszkać i z kim się widywać</w:t>
      </w:r>
    </w:p>
    <w:p w:rsidR="001A1A92" w:rsidRPr="003E0E9F" w:rsidRDefault="003E0E9F" w:rsidP="003E0E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C53E72">
        <w:rPr>
          <w:rFonts w:eastAsia="Times New Roman" w:cs="Tahoma"/>
          <w:noProof/>
          <w:color w:val="555555"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5DB511FB" wp14:editId="067FA7FF">
            <wp:simplePos x="0" y="0"/>
            <wp:positionH relativeFrom="column">
              <wp:posOffset>4455160</wp:posOffset>
            </wp:positionH>
            <wp:positionV relativeFrom="paragraph">
              <wp:posOffset>-667385</wp:posOffset>
            </wp:positionV>
            <wp:extent cx="1700022" cy="665683"/>
            <wp:effectExtent l="19050" t="0" r="0" b="0"/>
            <wp:wrapNone/>
            <wp:docPr id="1" name="Picture 3" descr="SCC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C%20Logo%20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22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A92" w:rsidRPr="003E0E9F">
        <w:rPr>
          <w:rFonts w:eastAsia="Times New Roman" w:cs="Tahoma"/>
          <w:color w:val="555555"/>
          <w:sz w:val="24"/>
          <w:szCs w:val="24"/>
          <w:lang w:val="pl-PL" w:eastAsia="en-GB"/>
        </w:rPr>
        <w:t>Dzieci, które maja 2 lata i posiadają Orzeczenie o Specjalnych Potrzebach Edukacyjnych (SEN)/ Plan Opieki dot. Edukacji i Zdrowia (EHCP)</w:t>
      </w:r>
    </w:p>
    <w:p w:rsidR="00C53E72" w:rsidRPr="0020103A" w:rsidRDefault="001A1A92" w:rsidP="00C53E7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Dzieci które mają 2 lata </w:t>
      </w:r>
      <w:r w:rsidR="0020103A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i są pod opieką lokalnych władz</w:t>
      </w:r>
    </w:p>
    <w:p w:rsidR="00C53E72" w:rsidRPr="0020103A" w:rsidRDefault="00C53E72" w:rsidP="00C53E72">
      <w:pPr>
        <w:shd w:val="clear" w:color="auto" w:fill="FFFFFF"/>
        <w:spacing w:after="0" w:line="240" w:lineRule="auto"/>
        <w:ind w:left="720"/>
        <w:rPr>
          <w:rFonts w:eastAsia="Times New Roman" w:cs="Tahoma"/>
          <w:color w:val="555555"/>
          <w:sz w:val="24"/>
          <w:szCs w:val="24"/>
          <w:lang w:val="pl-PL" w:eastAsia="en-GB"/>
        </w:rPr>
      </w:pPr>
    </w:p>
    <w:p w:rsidR="0020103A" w:rsidRPr="007E0521" w:rsidRDefault="0020103A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7E052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Co dzieje się dalej</w:t>
      </w:r>
      <w:r w:rsidR="00C53E72" w:rsidRPr="007E052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?</w:t>
      </w:r>
      <w:r w:rsidR="00C53E72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</w:p>
    <w:p w:rsidR="007E0521" w:rsidRPr="007E0521" w:rsidRDefault="00C53E72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>Dokumenty</w:t>
      </w:r>
      <w:r w:rsid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muszą być wysyłane, bez uprzedniej prośby, jeżeli wniosek jest złożony a </w:t>
      </w:r>
      <w:r w:rsidR="007E0521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>dziecko kwalifikuje się poprzez otrzymyw</w:t>
      </w:r>
      <w:r w:rsidR="007E0521">
        <w:rPr>
          <w:rFonts w:eastAsia="Times New Roman" w:cs="Tahoma"/>
          <w:color w:val="555555"/>
          <w:sz w:val="24"/>
          <w:szCs w:val="24"/>
          <w:lang w:val="pl-PL" w:eastAsia="en-GB"/>
        </w:rPr>
        <w:t>anie zasiłku dla niepełnosprawnych</w:t>
      </w:r>
      <w:r w:rsidR="007E0521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>. W tym przypadk</w:t>
      </w:r>
      <w:r w:rsidR="007E0521">
        <w:rPr>
          <w:rFonts w:eastAsia="Times New Roman" w:cs="Tahoma"/>
          <w:color w:val="555555"/>
          <w:sz w:val="24"/>
          <w:szCs w:val="24"/>
          <w:lang w:val="pl-PL" w:eastAsia="en-GB"/>
        </w:rPr>
        <w:t>u będzie musiała być złożona kopia ostatniego listu przyznającego zasiłek z</w:t>
      </w:r>
      <w:r w:rsidR="007E0521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De</w:t>
      </w:r>
      <w:r w:rsidR="007E0521">
        <w:rPr>
          <w:rFonts w:eastAsia="Times New Roman" w:cs="Tahoma"/>
          <w:color w:val="555555"/>
          <w:sz w:val="24"/>
          <w:szCs w:val="24"/>
          <w:lang w:val="pl-PL" w:eastAsia="en-GB"/>
        </w:rPr>
        <w:t>partamentu Pracy i Emerytur</w:t>
      </w:r>
      <w:r w:rsidR="00B11B7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zanim wniosek zostanie rozpatrzony. </w:t>
      </w:r>
      <w:r w:rsidR="007E0521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Zalecane jest</w:t>
      </w:r>
      <w:r w:rsidR="00752B97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dołączenie dokumentów</w:t>
      </w:r>
      <w:r w:rsidR="00B11B7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do wniosku</w:t>
      </w:r>
      <w:r w:rsidR="007E0521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w momencie składania wniosku.</w:t>
      </w:r>
    </w:p>
    <w:p w:rsidR="00C53E72" w:rsidRPr="00752B97" w:rsidRDefault="00C53E72" w:rsidP="00C53E72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</w:pPr>
      <w:bookmarkStart w:id="0" w:name="_GoBack"/>
      <w:bookmarkEnd w:id="0"/>
    </w:p>
    <w:p w:rsidR="007E0521" w:rsidRDefault="007E052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Jeżeli przesyłasz wniosek przez 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internet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>, możesz wysłać kopię</w:t>
      </w:r>
    </w:p>
    <w:p w:rsidR="00C53E72" w:rsidRPr="007E0521" w:rsidRDefault="007E0521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>do</w:t>
      </w:r>
      <w:r w:rsidR="00C53E72" w:rsidRPr="007E0521">
        <w:rPr>
          <w:rFonts w:eastAsia="Times New Roman" w:cs="Tahoma"/>
          <w:color w:val="555555"/>
          <w:sz w:val="24"/>
          <w:szCs w:val="24"/>
          <w:lang w:eastAsia="en-GB"/>
        </w:rPr>
        <w:t> </w:t>
      </w:r>
      <w:hyperlink r:id="rId7" w:tooltip="meals" w:history="1">
        <w:r w:rsidR="00C53E72" w:rsidRPr="007E0521">
          <w:rPr>
            <w:rFonts w:eastAsia="Times New Roman" w:cs="Tahoma"/>
            <w:color w:val="102F69"/>
            <w:sz w:val="24"/>
            <w:szCs w:val="24"/>
            <w:u w:val="single"/>
            <w:lang w:eastAsia="en-GB"/>
          </w:rPr>
          <w:t>freeschoolmeals@somerset.gov.uk</w:t>
        </w:r>
      </w:hyperlink>
      <w:r w:rsidR="00C53E72" w:rsidRPr="007E0521">
        <w:rPr>
          <w:rFonts w:eastAsia="Times New Roman" w:cs="Tahoma"/>
          <w:color w:val="555555"/>
          <w:sz w:val="24"/>
          <w:szCs w:val="24"/>
          <w:lang w:eastAsia="en-GB"/>
        </w:rPr>
        <w:t> </w:t>
      </w:r>
      <w:proofErr w:type="spellStart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>lub</w:t>
      </w:r>
      <w:proofErr w:type="spellEnd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>wysłać</w:t>
      </w:r>
      <w:proofErr w:type="spellEnd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 xml:space="preserve"> </w:t>
      </w:r>
      <w:proofErr w:type="spellStart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>pocztą</w:t>
      </w:r>
      <w:proofErr w:type="spellEnd"/>
      <w:r w:rsidRPr="007E0521">
        <w:rPr>
          <w:rFonts w:eastAsia="Times New Roman" w:cs="Tahoma"/>
          <w:color w:val="555555"/>
          <w:sz w:val="24"/>
          <w:szCs w:val="24"/>
          <w:lang w:eastAsia="en-GB"/>
        </w:rPr>
        <w:t xml:space="preserve"> do </w:t>
      </w:r>
      <w:r w:rsidR="00C53E72" w:rsidRPr="007E0521">
        <w:rPr>
          <w:rFonts w:eastAsia="Times New Roman" w:cs="Tahoma"/>
          <w:color w:val="555555"/>
          <w:sz w:val="24"/>
          <w:szCs w:val="24"/>
          <w:lang w:eastAsia="en-GB"/>
        </w:rPr>
        <w:t>Entitlements Team, County Hall, Taunton, TA1 4DY.</w:t>
      </w:r>
      <w:r w:rsidR="00C53E72" w:rsidRPr="007E0521">
        <w:rPr>
          <w:rFonts w:eastAsia="Times New Roman" w:cs="Tahoma"/>
          <w:color w:val="555555"/>
          <w:sz w:val="24"/>
          <w:szCs w:val="24"/>
          <w:lang w:eastAsia="en-GB"/>
        </w:rPr>
        <w:br/>
      </w:r>
      <w:r w:rsidR="00C53E72" w:rsidRPr="007E0521">
        <w:rPr>
          <w:rFonts w:eastAsia="Times New Roman" w:cs="Tahoma"/>
          <w:color w:val="555555"/>
          <w:sz w:val="24"/>
          <w:szCs w:val="24"/>
          <w:lang w:eastAsia="en-GB"/>
        </w:rPr>
        <w:br/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Jeśli Twój wniosek zostanie pomyślnie rozpatrzony to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zostanie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sz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powiadomiony na piśmie, a my wyślemy C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i listę zatwierdzonych placówek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w Twojej okolicy. Mu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sisz skontaktować się z placówką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z listy i sprawdzić, że mają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dostępne miejs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ce dla Twojego dziecka. Placówka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poprosi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Cię o nasz </w:t>
      </w:r>
      <w:r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>list i kopię aktu urodzenia dziecka lub paszport.</w:t>
      </w:r>
      <w:r w:rsidR="00C53E72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C53E72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20103A" w:rsidRPr="007E052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Ważne</w:t>
      </w:r>
      <w:r w:rsidR="00C53E72" w:rsidRPr="007E0521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:</w:t>
      </w:r>
      <w:r w:rsidR="00C53E72" w:rsidRPr="007E0521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</w:p>
    <w:p w:rsidR="00C53E72" w:rsidRDefault="00386C1F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Tylko placówki z listy, którą Ci wysłaliśmy są zatwierdzone do programu dofinansowania dla 2 latków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. 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Jeśli chcesz mieć dostęp do placówki spoza listy, proszę zadzwoń do </w:t>
      </w:r>
      <w:proofErr w:type="spellStart"/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>Entitlements</w:t>
      </w:r>
      <w:proofErr w:type="spellEnd"/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Team pod numer telefonu 01823 357039, aby dowiedzieć się czy dana placówka może otrzymać dofinansowanie</w:t>
      </w:r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.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r w:rsidR="00AF0006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Jeżeli nie może otrzymać dofinansowania (tylko placówki ocenione jako Dobre lub Wybitne przez </w:t>
      </w:r>
      <w:proofErr w:type="spellStart"/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Ofsted</w:t>
      </w:r>
      <w:proofErr w:type="spellEnd"/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r w:rsidR="00AF0006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mogą przyjmować dzieci, którym przyzn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>ano dofinansowanie dla 2 latków</w:t>
      </w:r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) 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lub będziesz miał dostęp do placówki, która nie jest na liście i nie skontaktujesz się z nami, będziesz musiał zapłacić. </w:t>
      </w:r>
      <w:r w:rsidR="00AF0006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J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>eśli masz dostęp do wię</w:t>
      </w:r>
      <w:r w:rsidR="00AF0006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cej niż jednej placówki lub placówka oferuje dodatkowe usługi np. posiłki,</w:t>
      </w:r>
      <w:r w:rsid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to </w:t>
      </w:r>
      <w:r w:rsidR="003E0E9F">
        <w:rPr>
          <w:rFonts w:eastAsia="Times New Roman" w:cs="Tahoma"/>
          <w:color w:val="555555"/>
          <w:sz w:val="24"/>
          <w:szCs w:val="24"/>
          <w:lang w:val="pl-PL" w:eastAsia="en-GB"/>
        </w:rPr>
        <w:t>usługi te będą odpłatne</w:t>
      </w:r>
      <w:r w:rsidR="00AF0006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. </w:t>
      </w:r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C53E72" w:rsidRPr="00AF0006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3E0E9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Jeśli 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twoje okoliczności ulegną zmian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ie</w:t>
      </w:r>
      <w:r w:rsidR="003E0E9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po zaoferowaniu dofinansowania dla 2 latków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, to nadal bę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dziesz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je otrzymywać, aż do momentu, gdy Twoje dziecko uzyska u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prawnienia do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Wczesnej Opieki (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Early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Years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>
        <w:rPr>
          <w:rFonts w:eastAsia="Times New Roman" w:cs="Tahoma"/>
          <w:color w:val="555555"/>
          <w:sz w:val="24"/>
          <w:szCs w:val="24"/>
          <w:lang w:val="pl-PL" w:eastAsia="en-GB"/>
        </w:rPr>
        <w:t>Entitlement</w:t>
      </w:r>
      <w:proofErr w:type="spellEnd"/>
      <w:r>
        <w:rPr>
          <w:rFonts w:eastAsia="Times New Roman" w:cs="Tahoma"/>
          <w:color w:val="555555"/>
          <w:sz w:val="24"/>
          <w:szCs w:val="24"/>
          <w:lang w:val="pl-PL" w:eastAsia="en-GB"/>
        </w:rPr>
        <w:t>)</w:t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. 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Więcej informacji dostępne jest na naszej stronie</w:t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proofErr w:type="spellStart"/>
      <w:r w:rsidR="00C53E72" w:rsidRPr="00386C1F">
        <w:rPr>
          <w:rFonts w:eastAsia="Times New Roman" w:cs="Tahoma"/>
          <w:color w:val="102F69"/>
          <w:sz w:val="24"/>
          <w:szCs w:val="24"/>
          <w:u w:val="single"/>
          <w:lang w:val="pl-PL" w:eastAsia="en-GB"/>
        </w:rPr>
        <w:t>Early</w:t>
      </w:r>
      <w:proofErr w:type="spellEnd"/>
      <w:r w:rsidR="00C53E72" w:rsidRPr="00386C1F">
        <w:rPr>
          <w:rFonts w:eastAsia="Times New Roman" w:cs="Tahoma"/>
          <w:color w:val="102F69"/>
          <w:sz w:val="24"/>
          <w:szCs w:val="24"/>
          <w:u w:val="single"/>
          <w:lang w:val="pl-PL" w:eastAsia="en-GB"/>
        </w:rPr>
        <w:t xml:space="preserve"> </w:t>
      </w:r>
      <w:proofErr w:type="spellStart"/>
      <w:r w:rsidR="00C53E72" w:rsidRPr="00386C1F">
        <w:rPr>
          <w:rFonts w:eastAsia="Times New Roman" w:cs="Tahoma"/>
          <w:color w:val="102F69"/>
          <w:sz w:val="24"/>
          <w:szCs w:val="24"/>
          <w:u w:val="single"/>
          <w:lang w:val="pl-PL" w:eastAsia="en-GB"/>
        </w:rPr>
        <w:t>Years</w:t>
      </w:r>
      <w:proofErr w:type="spellEnd"/>
      <w:r w:rsidR="00C53E72" w:rsidRPr="00386C1F">
        <w:rPr>
          <w:rFonts w:eastAsia="Times New Roman" w:cs="Tahoma"/>
          <w:color w:val="102F69"/>
          <w:sz w:val="24"/>
          <w:szCs w:val="24"/>
          <w:u w:val="single"/>
          <w:lang w:val="pl-PL" w:eastAsia="en-GB"/>
        </w:rPr>
        <w:t xml:space="preserve"> </w:t>
      </w:r>
      <w:proofErr w:type="spellStart"/>
      <w:r w:rsidR="00C53E72" w:rsidRPr="00386C1F">
        <w:rPr>
          <w:rFonts w:eastAsia="Times New Roman" w:cs="Tahoma"/>
          <w:color w:val="102F69"/>
          <w:sz w:val="24"/>
          <w:szCs w:val="24"/>
          <w:u w:val="single"/>
          <w:lang w:val="pl-PL" w:eastAsia="en-GB"/>
        </w:rPr>
        <w:t>Entitlement</w:t>
      </w:r>
      <w:proofErr w:type="spellEnd"/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, pod numerem telefonu</w:t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0300 123 2224 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lub pisząc na adres e-mail</w:t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</w:t>
      </w:r>
      <w:hyperlink r:id="rId8" w:tooltip="ey funding" w:history="1">
        <w:r w:rsidR="00C53E72" w:rsidRPr="00386C1F">
          <w:rPr>
            <w:rFonts w:eastAsia="Times New Roman" w:cs="Tahoma"/>
            <w:color w:val="102F69"/>
            <w:sz w:val="24"/>
            <w:szCs w:val="24"/>
            <w:u w:val="single"/>
            <w:lang w:val="pl-PL" w:eastAsia="en-GB"/>
          </w:rPr>
          <w:t>eyfunding@somerset.gov.uk</w:t>
        </w:r>
      </w:hyperlink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.  </w:t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C53E72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20103A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Wszystkie 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osoby ubiegające się</w:t>
      </w:r>
      <w:r w:rsidR="0020103A"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o dofinansowanie dla 2 latków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będą zarejestrowane w lokal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>n</w:t>
      </w:r>
      <w:r w:rsidRPr="00386C1F">
        <w:rPr>
          <w:rFonts w:eastAsia="Times New Roman" w:cs="Tahoma"/>
          <w:color w:val="555555"/>
          <w:sz w:val="24"/>
          <w:szCs w:val="24"/>
          <w:lang w:val="pl-PL" w:eastAsia="en-GB"/>
        </w:rPr>
        <w:t>ych centrum dziecięcym.</w:t>
      </w:r>
    </w:p>
    <w:p w:rsidR="00386C1F" w:rsidRPr="00386C1F" w:rsidRDefault="00386C1F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</w:p>
    <w:p w:rsidR="00C53E72" w:rsidRPr="00752B97" w:rsidRDefault="0020103A" w:rsidP="00C53E72">
      <w:pPr>
        <w:shd w:val="clear" w:color="auto" w:fill="FFFFFF"/>
        <w:spacing w:after="0" w:line="240" w:lineRule="auto"/>
        <w:outlineLvl w:val="1"/>
        <w:rPr>
          <w:rFonts w:eastAsia="Times New Roman" w:cs="Tahoma"/>
          <w:b/>
          <w:bCs/>
          <w:color w:val="000000"/>
          <w:sz w:val="24"/>
          <w:szCs w:val="24"/>
          <w:lang w:val="pl-PL" w:eastAsia="en-GB"/>
        </w:rPr>
      </w:pPr>
      <w:r w:rsidRPr="00752B97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Kontakt</w:t>
      </w:r>
    </w:p>
    <w:p w:rsidR="00C53E72" w:rsidRPr="0020103A" w:rsidRDefault="0020103A" w:rsidP="00C53E72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val="pl-PL" w:eastAsia="en-GB"/>
        </w:rPr>
      </w:pPr>
      <w:r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Kontakt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: </w:t>
      </w:r>
      <w:proofErr w:type="spellStart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Entitlements</w:t>
      </w:r>
      <w:proofErr w:type="spellEnd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Team 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Adres</w:t>
      </w:r>
      <w:r w:rsidR="00C53E72"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: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  <w:proofErr w:type="spellStart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County</w:t>
      </w:r>
      <w:proofErr w:type="spellEnd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Hall, </w:t>
      </w:r>
      <w:proofErr w:type="spellStart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Taunton</w:t>
      </w:r>
      <w:proofErr w:type="spellEnd"/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, Somerset, TA1 4DY 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C53E72"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Email: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  <w:hyperlink r:id="rId9" w:history="1">
        <w:r w:rsidR="00C53E72" w:rsidRPr="0020103A">
          <w:rPr>
            <w:rFonts w:eastAsia="Times New Roman" w:cs="Tahoma"/>
            <w:color w:val="102F69"/>
            <w:sz w:val="24"/>
            <w:szCs w:val="24"/>
            <w:u w:val="single"/>
            <w:lang w:val="pl-PL" w:eastAsia="en-GB"/>
          </w:rPr>
          <w:t>eyfunding@somerset.gov.uk</w:t>
        </w:r>
      </w:hyperlink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 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Numer telefonu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: 01823 357039 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="00C53E72"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Fax: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 01823 356113 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br/>
      </w:r>
      <w:r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Godziny otwarcia</w:t>
      </w:r>
      <w:r w:rsidR="00C53E72" w:rsidRPr="0020103A">
        <w:rPr>
          <w:rFonts w:eastAsia="Times New Roman" w:cs="Tahoma"/>
          <w:b/>
          <w:bCs/>
          <w:color w:val="555555"/>
          <w:sz w:val="24"/>
          <w:szCs w:val="24"/>
          <w:lang w:val="pl-PL" w:eastAsia="en-GB"/>
        </w:rPr>
        <w:t>:</w:t>
      </w:r>
      <w:r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 Poniedziałek- Czwartek 8.30 do 17.00, Piątek</w:t>
      </w:r>
      <w:r>
        <w:rPr>
          <w:rFonts w:eastAsia="Times New Roman" w:cs="Tahoma"/>
          <w:color w:val="555555"/>
          <w:sz w:val="24"/>
          <w:szCs w:val="24"/>
          <w:lang w:val="pl-PL" w:eastAsia="en-GB"/>
        </w:rPr>
        <w:t xml:space="preserve"> 8.30 do 16.30</w:t>
      </w:r>
      <w:r w:rsidR="00C53E72" w:rsidRPr="0020103A">
        <w:rPr>
          <w:rFonts w:eastAsia="Times New Roman" w:cs="Tahoma"/>
          <w:color w:val="555555"/>
          <w:sz w:val="24"/>
          <w:szCs w:val="24"/>
          <w:lang w:val="pl-PL" w:eastAsia="en-GB"/>
        </w:rPr>
        <w:t>.</w:t>
      </w:r>
    </w:p>
    <w:p w:rsidR="00B431BF" w:rsidRPr="0020103A" w:rsidRDefault="00B431BF" w:rsidP="00C53E72">
      <w:pPr>
        <w:spacing w:after="0" w:line="240" w:lineRule="auto"/>
        <w:rPr>
          <w:sz w:val="24"/>
          <w:szCs w:val="24"/>
          <w:lang w:val="pl-PL"/>
        </w:rPr>
      </w:pPr>
    </w:p>
    <w:sectPr w:rsidR="00B431BF" w:rsidRPr="0020103A" w:rsidSect="00B43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54"/>
    <w:multiLevelType w:val="multilevel"/>
    <w:tmpl w:val="122C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C5501"/>
    <w:multiLevelType w:val="multilevel"/>
    <w:tmpl w:val="E78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2"/>
    <w:rsid w:val="00122946"/>
    <w:rsid w:val="00144E92"/>
    <w:rsid w:val="001A1A92"/>
    <w:rsid w:val="0020103A"/>
    <w:rsid w:val="00386C1F"/>
    <w:rsid w:val="003C4A25"/>
    <w:rsid w:val="003E0E9F"/>
    <w:rsid w:val="005E7B6B"/>
    <w:rsid w:val="00752B97"/>
    <w:rsid w:val="007E0521"/>
    <w:rsid w:val="00A96580"/>
    <w:rsid w:val="00AF0006"/>
    <w:rsid w:val="00B11B7A"/>
    <w:rsid w:val="00B431BF"/>
    <w:rsid w:val="00B44681"/>
    <w:rsid w:val="00B56EFC"/>
    <w:rsid w:val="00C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DAFE"/>
  <w15:docId w15:val="{F172619D-6E94-41A4-8263-5689333A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31BF"/>
  </w:style>
  <w:style w:type="paragraph" w:styleId="Heading1">
    <w:name w:val="heading 1"/>
    <w:basedOn w:val="Normal"/>
    <w:link w:val="Heading1Char"/>
    <w:uiPriority w:val="9"/>
    <w:qFormat/>
    <w:rsid w:val="00C53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53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7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3E7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3E72"/>
    <w:rPr>
      <w:b/>
      <w:bCs/>
    </w:rPr>
  </w:style>
  <w:style w:type="character" w:styleId="Hyperlink">
    <w:name w:val="Hyperlink"/>
    <w:basedOn w:val="DefaultParagraphFont"/>
    <w:uiPriority w:val="99"/>
    <w:unhideWhenUsed/>
    <w:rsid w:val="00C53E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3E72"/>
  </w:style>
  <w:style w:type="character" w:customStyle="1" w:styleId="opaneltitle">
    <w:name w:val="opaneltitle"/>
    <w:basedOn w:val="DefaultParagraphFont"/>
    <w:rsid w:val="00C5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3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3071">
                          <w:marLeft w:val="0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8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2545">
                          <w:marLeft w:val="1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996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931">
                          <w:marLeft w:val="0"/>
                          <w:marRight w:val="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1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553">
                                  <w:marLeft w:val="0"/>
                                  <w:marRight w:val="0"/>
                                  <w:marTop w:val="2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06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99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4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23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6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665021">
                                                          <w:marLeft w:val="0"/>
                                                          <w:marRight w:val="115"/>
                                                          <w:marTop w:val="0"/>
                                                          <w:marBottom w:val="1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funding@somerse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eschoolmeals@somerse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erset.gov.uk/childrens-services/childcare/funding-for-2-year-old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yfunding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eal2</dc:creator>
  <cp:lastModifiedBy>Iwona Koza</cp:lastModifiedBy>
  <cp:revision>4</cp:revision>
  <dcterms:created xsi:type="dcterms:W3CDTF">2016-07-22T16:16:00Z</dcterms:created>
  <dcterms:modified xsi:type="dcterms:W3CDTF">2016-07-25T12:53:00Z</dcterms:modified>
</cp:coreProperties>
</file>