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E72" w:rsidRPr="00C53E72" w:rsidRDefault="00C53E72" w:rsidP="00C53E72">
      <w:pPr>
        <w:shd w:val="clear" w:color="auto" w:fill="FFFFFF"/>
        <w:spacing w:after="0" w:line="240" w:lineRule="auto"/>
        <w:jc w:val="center"/>
        <w:outlineLvl w:val="0"/>
        <w:rPr>
          <w:rFonts w:eastAsia="Times New Roman" w:cs="Tahoma"/>
          <w:b/>
          <w:color w:val="000000"/>
          <w:kern w:val="36"/>
          <w:sz w:val="40"/>
          <w:szCs w:val="40"/>
          <w:lang w:eastAsia="en-GB"/>
        </w:rPr>
      </w:pPr>
      <w:r w:rsidRPr="00C53E72">
        <w:rPr>
          <w:rFonts w:eastAsia="Times New Roman" w:cs="Tahoma"/>
          <w:b/>
          <w:noProof/>
          <w:color w:val="000000"/>
          <w:kern w:val="36"/>
          <w:sz w:val="40"/>
          <w:szCs w:val="40"/>
          <w:lang w:eastAsia="en-GB"/>
        </w:rPr>
        <w:drawing>
          <wp:anchor distT="0" distB="0" distL="114300" distR="114300" simplePos="0" relativeHeight="251659264" behindDoc="1" locked="0" layoutInCell="1" allowOverlap="1">
            <wp:simplePos x="0" y="0"/>
            <wp:positionH relativeFrom="column">
              <wp:posOffset>4693285</wp:posOffset>
            </wp:positionH>
            <wp:positionV relativeFrom="paragraph">
              <wp:posOffset>-709930</wp:posOffset>
            </wp:positionV>
            <wp:extent cx="1699895" cy="665480"/>
            <wp:effectExtent l="19050" t="0" r="0" b="0"/>
            <wp:wrapNone/>
            <wp:docPr id="3" name="Picture 3" descr="SCC%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C%20Logo%20Large"/>
                    <pic:cNvPicPr>
                      <a:picLocks noChangeAspect="1" noChangeArrowheads="1"/>
                    </pic:cNvPicPr>
                  </pic:nvPicPr>
                  <pic:blipFill>
                    <a:blip r:embed="rId5" cstate="print"/>
                    <a:srcRect/>
                    <a:stretch>
                      <a:fillRect/>
                    </a:stretch>
                  </pic:blipFill>
                  <pic:spPr bwMode="auto">
                    <a:xfrm>
                      <a:off x="0" y="0"/>
                      <a:ext cx="1699895" cy="665480"/>
                    </a:xfrm>
                    <a:prstGeom prst="rect">
                      <a:avLst/>
                    </a:prstGeom>
                    <a:noFill/>
                    <a:ln w="9525">
                      <a:noFill/>
                      <a:miter lim="800000"/>
                      <a:headEnd/>
                      <a:tailEnd/>
                    </a:ln>
                  </pic:spPr>
                </pic:pic>
              </a:graphicData>
            </a:graphic>
          </wp:anchor>
        </w:drawing>
      </w:r>
      <w:r w:rsidRPr="00C53E72">
        <w:rPr>
          <w:rFonts w:eastAsia="Times New Roman" w:cs="Tahoma"/>
          <w:b/>
          <w:color w:val="000000"/>
          <w:kern w:val="36"/>
          <w:sz w:val="40"/>
          <w:szCs w:val="40"/>
          <w:lang w:eastAsia="en-GB"/>
        </w:rPr>
        <w:t xml:space="preserve">Funding for 2 </w:t>
      </w:r>
      <w:r>
        <w:rPr>
          <w:rFonts w:eastAsia="Times New Roman" w:cs="Tahoma"/>
          <w:b/>
          <w:color w:val="000000"/>
          <w:kern w:val="36"/>
          <w:sz w:val="40"/>
          <w:szCs w:val="40"/>
          <w:lang w:eastAsia="en-GB"/>
        </w:rPr>
        <w:t>Y</w:t>
      </w:r>
      <w:r w:rsidRPr="00C53E72">
        <w:rPr>
          <w:rFonts w:eastAsia="Times New Roman" w:cs="Tahoma"/>
          <w:b/>
          <w:color w:val="000000"/>
          <w:kern w:val="36"/>
          <w:sz w:val="40"/>
          <w:szCs w:val="40"/>
          <w:lang w:eastAsia="en-GB"/>
        </w:rPr>
        <w:t xml:space="preserve">ear </w:t>
      </w:r>
      <w:r>
        <w:rPr>
          <w:rFonts w:eastAsia="Times New Roman" w:cs="Tahoma"/>
          <w:b/>
          <w:color w:val="000000"/>
          <w:kern w:val="36"/>
          <w:sz w:val="40"/>
          <w:szCs w:val="40"/>
          <w:lang w:eastAsia="en-GB"/>
        </w:rPr>
        <w:t>O</w:t>
      </w:r>
      <w:r w:rsidRPr="00C53E72">
        <w:rPr>
          <w:rFonts w:eastAsia="Times New Roman" w:cs="Tahoma"/>
          <w:b/>
          <w:color w:val="000000"/>
          <w:kern w:val="36"/>
          <w:sz w:val="40"/>
          <w:szCs w:val="40"/>
          <w:lang w:eastAsia="en-GB"/>
        </w:rPr>
        <w:t xml:space="preserve">lds </w:t>
      </w:r>
      <w:r>
        <w:rPr>
          <w:rFonts w:eastAsia="Times New Roman" w:cs="Tahoma"/>
          <w:b/>
          <w:color w:val="000000"/>
          <w:kern w:val="36"/>
          <w:sz w:val="40"/>
          <w:szCs w:val="40"/>
          <w:lang w:eastAsia="en-GB"/>
        </w:rPr>
        <w:t>- Information for F</w:t>
      </w:r>
      <w:r w:rsidRPr="00C53E72">
        <w:rPr>
          <w:rFonts w:eastAsia="Times New Roman" w:cs="Tahoma"/>
          <w:b/>
          <w:color w:val="000000"/>
          <w:kern w:val="36"/>
          <w:sz w:val="40"/>
          <w:szCs w:val="40"/>
          <w:lang w:eastAsia="en-GB"/>
        </w:rPr>
        <w:t>amilies</w:t>
      </w: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 </w:t>
      </w: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Families with 2 year old children who meet the criteria below can apply for funding for 2 year olds. Somerset County Council will pay for a place for up to 570 hours over the year at a registered childcare provider. A maximum of 15 hours per week is available. Children become eligible in the funding period after their second birthday.</w:t>
      </w:r>
    </w:p>
    <w:p w:rsidR="00C53E72" w:rsidRDefault="00C53E72" w:rsidP="00C53E72">
      <w:pPr>
        <w:shd w:val="clear" w:color="auto" w:fill="FFFFFF"/>
        <w:spacing w:after="0" w:line="240" w:lineRule="auto"/>
        <w:rPr>
          <w:rFonts w:eastAsia="Times New Roman" w:cs="Tahoma"/>
          <w:b/>
          <w:bCs/>
          <w:color w:val="555555"/>
          <w:sz w:val="24"/>
          <w:szCs w:val="24"/>
          <w:lang w:eastAsia="en-GB"/>
        </w:rPr>
      </w:pP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b/>
          <w:bCs/>
          <w:color w:val="555555"/>
          <w:sz w:val="24"/>
          <w:szCs w:val="24"/>
          <w:lang w:eastAsia="en-GB"/>
        </w:rPr>
        <w:t>This information is for people who live in Somerset.</w:t>
      </w:r>
    </w:p>
    <w:p w:rsidR="00C53E72" w:rsidRDefault="00C53E72" w:rsidP="00C53E72">
      <w:pPr>
        <w:shd w:val="clear" w:color="auto" w:fill="FFFFFF"/>
        <w:spacing w:after="0" w:line="240" w:lineRule="auto"/>
        <w:rPr>
          <w:rFonts w:eastAsia="Times New Roman" w:cs="Tahoma"/>
          <w:b/>
          <w:bCs/>
          <w:color w:val="555555"/>
          <w:sz w:val="24"/>
          <w:szCs w:val="24"/>
          <w:lang w:eastAsia="en-GB"/>
        </w:rPr>
      </w:pP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b/>
          <w:bCs/>
          <w:color w:val="555555"/>
          <w:sz w:val="24"/>
          <w:szCs w:val="24"/>
          <w:lang w:eastAsia="en-GB"/>
        </w:rPr>
        <w:t>How do I apply?</w:t>
      </w:r>
      <w:r w:rsidRPr="00C53E72">
        <w:rPr>
          <w:rFonts w:eastAsia="Times New Roman" w:cs="Tahoma"/>
          <w:b/>
          <w:bCs/>
          <w:color w:val="555555"/>
          <w:sz w:val="24"/>
          <w:szCs w:val="24"/>
          <w:lang w:eastAsia="en-GB"/>
        </w:rPr>
        <w:br/>
      </w:r>
      <w:r w:rsidRPr="00C53E72">
        <w:rPr>
          <w:rFonts w:eastAsia="Times New Roman" w:cs="Tahoma"/>
          <w:color w:val="555555"/>
          <w:sz w:val="24"/>
          <w:szCs w:val="24"/>
          <w:lang w:eastAsia="en-GB"/>
        </w:rPr>
        <w:t>There is an online form which can be completed online by visiting our website (link below)</w:t>
      </w: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hyperlink r:id="rId6" w:history="1">
        <w:r w:rsidRPr="00C53E72">
          <w:rPr>
            <w:rStyle w:val="Hyperlink"/>
            <w:rFonts w:eastAsia="Times New Roman" w:cs="Tahoma"/>
            <w:sz w:val="24"/>
            <w:szCs w:val="24"/>
            <w:lang w:eastAsia="en-GB"/>
          </w:rPr>
          <w:t>http://www.somerset.gov.uk/childrens-services/childcare/funding-for-2-year-olds/</w:t>
        </w:r>
      </w:hyperlink>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Alternatively, you can print out and post a copy of the form enclosed or phone us on 0300123 2224 to request an application form.</w:t>
      </w: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The funding periods are</w:t>
      </w:r>
      <w:proofErr w:type="gramStart"/>
      <w:r w:rsidRPr="00C53E72">
        <w:rPr>
          <w:rFonts w:eastAsia="Times New Roman" w:cs="Tahoma"/>
          <w:color w:val="555555"/>
          <w:sz w:val="24"/>
          <w:szCs w:val="24"/>
          <w:lang w:eastAsia="en-GB"/>
        </w:rPr>
        <w:t>:</w:t>
      </w:r>
      <w:proofErr w:type="gramEnd"/>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Spring</w:t>
      </w:r>
      <w:r w:rsidRPr="00C53E72">
        <w:rPr>
          <w:rFonts w:eastAsia="Times New Roman" w:cs="Tahoma"/>
          <w:color w:val="555555"/>
          <w:sz w:val="24"/>
          <w:szCs w:val="24"/>
          <w:lang w:eastAsia="en-GB"/>
        </w:rPr>
        <w:t> 1 January to 31 March</w:t>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Summer</w:t>
      </w:r>
      <w:r w:rsidRPr="00C53E72">
        <w:rPr>
          <w:rFonts w:eastAsia="Times New Roman" w:cs="Tahoma"/>
          <w:color w:val="555555"/>
          <w:sz w:val="24"/>
          <w:szCs w:val="24"/>
          <w:lang w:eastAsia="en-GB"/>
        </w:rPr>
        <w:t> 1 April to 31 August</w:t>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Autumn</w:t>
      </w:r>
      <w:r w:rsidRPr="00C53E72">
        <w:rPr>
          <w:rFonts w:eastAsia="Times New Roman" w:cs="Tahoma"/>
          <w:color w:val="555555"/>
          <w:sz w:val="24"/>
          <w:szCs w:val="24"/>
          <w:lang w:eastAsia="en-GB"/>
        </w:rPr>
        <w:t> 1 September to 31 December</w:t>
      </w:r>
      <w:r w:rsidRPr="00C53E72">
        <w:rPr>
          <w:rFonts w:eastAsia="Times New Roman" w:cs="Tahoma"/>
          <w:color w:val="555555"/>
          <w:sz w:val="24"/>
          <w:szCs w:val="24"/>
          <w:lang w:eastAsia="en-GB"/>
        </w:rPr>
        <w:br/>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Am I entitled?</w:t>
      </w:r>
      <w:r w:rsidRPr="00C53E72">
        <w:rPr>
          <w:rFonts w:eastAsia="Times New Roman" w:cs="Tahoma"/>
          <w:b/>
          <w:bCs/>
          <w:color w:val="555555"/>
          <w:sz w:val="24"/>
          <w:szCs w:val="24"/>
          <w:lang w:eastAsia="en-GB"/>
        </w:rPr>
        <w:br/>
      </w:r>
      <w:r w:rsidRPr="00C53E72">
        <w:rPr>
          <w:rFonts w:eastAsia="Times New Roman" w:cs="Tahoma"/>
          <w:color w:val="555555"/>
          <w:sz w:val="24"/>
          <w:szCs w:val="24"/>
          <w:lang w:eastAsia="en-GB"/>
        </w:rPr>
        <w:t>Families who receive any of the following are entitled to funding for 2 year olds: </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Universal Credit</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Income Support (IS) </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Employment Support Allowance (Income Related) - not Contribution related </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Income-based Job Seekers Allowance (IBJSA) - not Contribution based </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Guaranteed Element of State Pension Credit </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Support under Part VI of the Immigration and Asylum Act 1999 </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Child Tax Credit with an annual taxable income (as assessed by HM Revenue and Customs) of less than £16,190  </w:t>
      </w:r>
    </w:p>
    <w:p w:rsidR="00C53E72" w:rsidRPr="00C53E72" w:rsidRDefault="00C53E72" w:rsidP="00C53E72">
      <w:pPr>
        <w:numPr>
          <w:ilvl w:val="0"/>
          <w:numId w:val="1"/>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Working Tax Credit with an annual taxable income (as assessed by HM Revenue and Customs) of less than £16,190 </w:t>
      </w:r>
    </w:p>
    <w:p w:rsidR="00C53E72" w:rsidRPr="00C53E72" w:rsidRDefault="00C53E72" w:rsidP="00C53E72">
      <w:pPr>
        <w:shd w:val="clear" w:color="auto" w:fill="FFFFFF"/>
        <w:spacing w:after="0" w:line="240" w:lineRule="auto"/>
        <w:outlineLvl w:val="1"/>
        <w:rPr>
          <w:rFonts w:eastAsia="Times New Roman" w:cs="Tahoma"/>
          <w:b/>
          <w:bCs/>
          <w:color w:val="555555"/>
          <w:sz w:val="24"/>
          <w:szCs w:val="24"/>
          <w:lang w:eastAsia="en-GB"/>
        </w:rPr>
      </w:pPr>
      <w:r w:rsidRPr="00C53E72">
        <w:rPr>
          <w:rFonts w:eastAsia="Times New Roman" w:cs="Tahoma"/>
          <w:b/>
          <w:bCs/>
          <w:color w:val="555555"/>
          <w:sz w:val="24"/>
          <w:szCs w:val="24"/>
          <w:lang w:eastAsia="en-GB"/>
        </w:rPr>
        <w:br/>
        <w:t>Children are entitled if any of the following apply to them:</w:t>
      </w:r>
    </w:p>
    <w:p w:rsidR="00C53E72" w:rsidRPr="00C53E72" w:rsidRDefault="00C53E72" w:rsidP="00C53E72">
      <w:pPr>
        <w:numPr>
          <w:ilvl w:val="0"/>
          <w:numId w:val="2"/>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Children who are 2 and receive Disability Living Allowance </w:t>
      </w:r>
    </w:p>
    <w:p w:rsidR="00C53E72" w:rsidRPr="00C53E72" w:rsidRDefault="00C53E72" w:rsidP="00C53E72">
      <w:pPr>
        <w:numPr>
          <w:ilvl w:val="0"/>
          <w:numId w:val="2"/>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Children who are 2 and have been adopted, or who have left care through special guardianship or child arrangement orders </w:t>
      </w:r>
    </w:p>
    <w:p w:rsidR="00C53E72" w:rsidRPr="00C53E72" w:rsidRDefault="00C53E72" w:rsidP="00C53E72">
      <w:pPr>
        <w:numPr>
          <w:ilvl w:val="0"/>
          <w:numId w:val="2"/>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Children who are 2 and have a Statement of Special Educational Needs/Education Health and Care Plan </w:t>
      </w:r>
    </w:p>
    <w:p w:rsidR="00C53E72" w:rsidRDefault="00C53E72" w:rsidP="00C53E72">
      <w:pPr>
        <w:numPr>
          <w:ilvl w:val="0"/>
          <w:numId w:val="2"/>
        </w:num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Children who are 2 and are looked after by the local authority </w:t>
      </w:r>
    </w:p>
    <w:p w:rsidR="00C53E72" w:rsidRPr="00C53E72" w:rsidRDefault="00C53E72" w:rsidP="00C53E72">
      <w:pPr>
        <w:shd w:val="clear" w:color="auto" w:fill="FFFFFF"/>
        <w:spacing w:after="0" w:line="240" w:lineRule="auto"/>
        <w:ind w:left="720"/>
        <w:rPr>
          <w:rFonts w:eastAsia="Times New Roman" w:cs="Tahoma"/>
          <w:color w:val="555555"/>
          <w:sz w:val="24"/>
          <w:szCs w:val="24"/>
          <w:lang w:eastAsia="en-GB"/>
        </w:rPr>
      </w:pPr>
    </w:p>
    <w:p w:rsid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b/>
          <w:bCs/>
          <w:color w:val="555555"/>
          <w:sz w:val="24"/>
          <w:szCs w:val="24"/>
          <w:lang w:eastAsia="en-GB"/>
        </w:rPr>
        <w:t>What happens next?</w:t>
      </w:r>
      <w:r w:rsidRPr="00C53E72">
        <w:rPr>
          <w:rFonts w:eastAsia="Times New Roman" w:cs="Tahoma"/>
          <w:color w:val="555555"/>
          <w:sz w:val="24"/>
          <w:szCs w:val="24"/>
          <w:lang w:eastAsia="en-GB"/>
        </w:rPr>
        <w:t> </w:t>
      </w:r>
      <w:r w:rsidRPr="00C53E72">
        <w:rPr>
          <w:rFonts w:eastAsia="Times New Roman" w:cs="Tahoma"/>
          <w:color w:val="555555"/>
          <w:sz w:val="24"/>
          <w:szCs w:val="24"/>
          <w:lang w:eastAsia="en-GB"/>
        </w:rPr>
        <w:br/>
        <w:t xml:space="preserve">Evidence will only need to be sent without prior request if an application is made and the child qualifies by receiving Disability Living Allowance. In this case, a copy of the latest award letter from the Department for Work and Pensions will need to be submitted before the application can be processed. We recommend attaching the evidence to the form at the time of application. </w:t>
      </w: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lastRenderedPageBreak/>
        <w:t xml:space="preserve">If you are submitting the application online, you can send a copy </w:t>
      </w:r>
      <w:r w:rsidRPr="00C53E72">
        <w:rPr>
          <w:rFonts w:eastAsia="Times New Roman" w:cs="Tahoma"/>
          <w:color w:val="555555"/>
          <w:sz w:val="24"/>
          <w:szCs w:val="24"/>
          <w:lang w:eastAsia="en-GB"/>
        </w:rPr>
        <w:drawing>
          <wp:anchor distT="0" distB="0" distL="114300" distR="114300" simplePos="0" relativeHeight="251661312" behindDoc="1" locked="0" layoutInCell="1" allowOverlap="1">
            <wp:simplePos x="0" y="0"/>
            <wp:positionH relativeFrom="column">
              <wp:posOffset>4845863</wp:posOffset>
            </wp:positionH>
            <wp:positionV relativeFrom="paragraph">
              <wp:posOffset>-557174</wp:posOffset>
            </wp:positionV>
            <wp:extent cx="1700022" cy="665683"/>
            <wp:effectExtent l="19050" t="0" r="0" b="0"/>
            <wp:wrapNone/>
            <wp:docPr id="1" name="Picture 3" descr="SCC%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C%20Logo%20Large"/>
                    <pic:cNvPicPr>
                      <a:picLocks noChangeAspect="1" noChangeArrowheads="1"/>
                    </pic:cNvPicPr>
                  </pic:nvPicPr>
                  <pic:blipFill>
                    <a:blip r:embed="rId5" cstate="print"/>
                    <a:srcRect/>
                    <a:stretch>
                      <a:fillRect/>
                    </a:stretch>
                  </pic:blipFill>
                  <pic:spPr bwMode="auto">
                    <a:xfrm>
                      <a:off x="0" y="0"/>
                      <a:ext cx="1699895" cy="665480"/>
                    </a:xfrm>
                    <a:prstGeom prst="rect">
                      <a:avLst/>
                    </a:prstGeom>
                    <a:noFill/>
                    <a:ln w="9525">
                      <a:noFill/>
                      <a:miter lim="800000"/>
                      <a:headEnd/>
                      <a:tailEnd/>
                    </a:ln>
                  </pic:spPr>
                </pic:pic>
              </a:graphicData>
            </a:graphic>
          </wp:anchor>
        </w:drawing>
      </w:r>
      <w:r w:rsidRPr="00C53E72">
        <w:rPr>
          <w:rFonts w:eastAsia="Times New Roman" w:cs="Tahoma"/>
          <w:color w:val="555555"/>
          <w:sz w:val="24"/>
          <w:szCs w:val="24"/>
          <w:lang w:eastAsia="en-GB"/>
        </w:rPr>
        <w:t>to </w:t>
      </w:r>
      <w:hyperlink r:id="rId7" w:tooltip="meals" w:history="1">
        <w:r w:rsidRPr="00C53E72">
          <w:rPr>
            <w:rFonts w:eastAsia="Times New Roman" w:cs="Tahoma"/>
            <w:color w:val="102F69"/>
            <w:sz w:val="24"/>
            <w:szCs w:val="24"/>
            <w:u w:val="single"/>
            <w:lang w:eastAsia="en-GB"/>
          </w:rPr>
          <w:t>freeschoolmeals@somerset.gov.uk</w:t>
        </w:r>
      </w:hyperlink>
      <w:r w:rsidRPr="00C53E72">
        <w:rPr>
          <w:rFonts w:eastAsia="Times New Roman" w:cs="Tahoma"/>
          <w:color w:val="555555"/>
          <w:sz w:val="24"/>
          <w:szCs w:val="24"/>
          <w:lang w:eastAsia="en-GB"/>
        </w:rPr>
        <w:t xml:space="preserve"> or post a copy to Entitlements Team, County Hall, </w:t>
      </w:r>
      <w:proofErr w:type="gramStart"/>
      <w:r w:rsidRPr="00C53E72">
        <w:rPr>
          <w:rFonts w:eastAsia="Times New Roman" w:cs="Tahoma"/>
          <w:color w:val="555555"/>
          <w:sz w:val="24"/>
          <w:szCs w:val="24"/>
          <w:lang w:eastAsia="en-GB"/>
        </w:rPr>
        <w:t>Taunton</w:t>
      </w:r>
      <w:proofErr w:type="gramEnd"/>
      <w:r w:rsidRPr="00C53E72">
        <w:rPr>
          <w:rFonts w:eastAsia="Times New Roman" w:cs="Tahoma"/>
          <w:color w:val="555555"/>
          <w:sz w:val="24"/>
          <w:szCs w:val="24"/>
          <w:lang w:eastAsia="en-GB"/>
        </w:rPr>
        <w:t>, TA1 4DY.</w:t>
      </w:r>
      <w:r w:rsidRPr="00C53E72">
        <w:rPr>
          <w:rFonts w:eastAsia="Times New Roman" w:cs="Tahoma"/>
          <w:color w:val="555555"/>
          <w:sz w:val="24"/>
          <w:szCs w:val="24"/>
          <w:lang w:eastAsia="en-GB"/>
        </w:rPr>
        <w:br/>
      </w:r>
      <w:r w:rsidRPr="00C53E72">
        <w:rPr>
          <w:rFonts w:eastAsia="Times New Roman" w:cs="Tahoma"/>
          <w:color w:val="555555"/>
          <w:sz w:val="24"/>
          <w:szCs w:val="24"/>
          <w:lang w:eastAsia="en-GB"/>
        </w:rPr>
        <w:br/>
        <w:t>If you are successful, you will be notified in writing and we will send you a list of approved providers in your area. You will need to contact a provider from the list and check they have an available place for your child. The provider will ask to see the letter and a copy of your child's birth certificate or passport.</w:t>
      </w:r>
      <w:r w:rsidRPr="00C53E72">
        <w:rPr>
          <w:rFonts w:eastAsia="Times New Roman" w:cs="Tahoma"/>
          <w:color w:val="555555"/>
          <w:sz w:val="24"/>
          <w:szCs w:val="24"/>
          <w:lang w:eastAsia="en-GB"/>
        </w:rPr>
        <w:br/>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Important:</w:t>
      </w:r>
      <w:r w:rsidRPr="00C53E72">
        <w:rPr>
          <w:rFonts w:eastAsia="Times New Roman" w:cs="Tahoma"/>
          <w:color w:val="555555"/>
          <w:sz w:val="24"/>
          <w:szCs w:val="24"/>
          <w:lang w:eastAsia="en-GB"/>
        </w:rPr>
        <w:t> </w:t>
      </w: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color w:val="555555"/>
          <w:sz w:val="24"/>
          <w:szCs w:val="24"/>
          <w:lang w:eastAsia="en-GB"/>
        </w:rPr>
        <w:t xml:space="preserve">Only providers on the list that we send you are approved for funding for 2 year olds. If you wish to access a provider that is not on the list, please phone the Entitlements Team on 01823 357039 to see if </w:t>
      </w:r>
      <w:proofErr w:type="gramStart"/>
      <w:r w:rsidRPr="00C53E72">
        <w:rPr>
          <w:rFonts w:eastAsia="Times New Roman" w:cs="Tahoma"/>
          <w:color w:val="555555"/>
          <w:sz w:val="24"/>
          <w:szCs w:val="24"/>
          <w:lang w:eastAsia="en-GB"/>
        </w:rPr>
        <w:t>your</w:t>
      </w:r>
      <w:proofErr w:type="gramEnd"/>
      <w:r w:rsidRPr="00C53E72">
        <w:rPr>
          <w:rFonts w:eastAsia="Times New Roman" w:cs="Tahoma"/>
          <w:color w:val="555555"/>
          <w:sz w:val="24"/>
          <w:szCs w:val="24"/>
          <w:lang w:eastAsia="en-GB"/>
        </w:rPr>
        <w:t xml:space="preserve"> chosen provider can be funded. If it cannot be funded (only settings rated </w:t>
      </w:r>
      <w:proofErr w:type="gramStart"/>
      <w:r w:rsidRPr="00C53E72">
        <w:rPr>
          <w:rFonts w:eastAsia="Times New Roman" w:cs="Tahoma"/>
          <w:color w:val="555555"/>
          <w:sz w:val="24"/>
          <w:szCs w:val="24"/>
          <w:lang w:eastAsia="en-GB"/>
        </w:rPr>
        <w:t>Good</w:t>
      </w:r>
      <w:proofErr w:type="gramEnd"/>
      <w:r w:rsidRPr="00C53E72">
        <w:rPr>
          <w:rFonts w:eastAsia="Times New Roman" w:cs="Tahoma"/>
          <w:color w:val="555555"/>
          <w:sz w:val="24"/>
          <w:szCs w:val="24"/>
          <w:lang w:eastAsia="en-GB"/>
        </w:rPr>
        <w:t xml:space="preserve"> or Outstanding by </w:t>
      </w:r>
      <w:proofErr w:type="spellStart"/>
      <w:r w:rsidRPr="00C53E72">
        <w:rPr>
          <w:rFonts w:eastAsia="Times New Roman" w:cs="Tahoma"/>
          <w:color w:val="555555"/>
          <w:sz w:val="24"/>
          <w:szCs w:val="24"/>
          <w:lang w:eastAsia="en-GB"/>
        </w:rPr>
        <w:t>Ofsted</w:t>
      </w:r>
      <w:proofErr w:type="spellEnd"/>
      <w:r w:rsidRPr="00C53E72">
        <w:rPr>
          <w:rFonts w:eastAsia="Times New Roman" w:cs="Tahoma"/>
          <w:color w:val="555555"/>
          <w:sz w:val="24"/>
          <w:szCs w:val="24"/>
          <w:lang w:eastAsia="en-GB"/>
        </w:rPr>
        <w:t xml:space="preserve"> can take children that have been awarded funding for 2 year olds) or you access a provider that is not on the list without contacting us, you will have to pay. If you access more than the entitlement or any additional services at an approved provider, for example food, the provider will ask you to pay for these services.  </w:t>
      </w:r>
      <w:r w:rsidRPr="00C53E72">
        <w:rPr>
          <w:rFonts w:eastAsia="Times New Roman" w:cs="Tahoma"/>
          <w:color w:val="555555"/>
          <w:sz w:val="24"/>
          <w:szCs w:val="24"/>
          <w:lang w:eastAsia="en-GB"/>
        </w:rPr>
        <w:br/>
      </w:r>
      <w:r w:rsidRPr="00C53E72">
        <w:rPr>
          <w:rFonts w:eastAsia="Times New Roman" w:cs="Tahoma"/>
          <w:color w:val="555555"/>
          <w:sz w:val="24"/>
          <w:szCs w:val="24"/>
          <w:lang w:eastAsia="en-GB"/>
        </w:rPr>
        <w:br/>
        <w:t>If you have been offered funding for 2 year olds, this will continue, even if your circumstances change, until your child can claim the Early Years Entitlement. More information is available on our</w:t>
      </w:r>
      <w:r>
        <w:rPr>
          <w:rFonts w:eastAsia="Times New Roman" w:cs="Tahoma"/>
          <w:color w:val="555555"/>
          <w:sz w:val="24"/>
          <w:szCs w:val="24"/>
          <w:lang w:eastAsia="en-GB"/>
        </w:rPr>
        <w:t xml:space="preserve"> </w:t>
      </w:r>
      <w:r w:rsidRPr="00C53E72">
        <w:rPr>
          <w:rFonts w:eastAsia="Times New Roman" w:cs="Tahoma"/>
          <w:color w:val="102F69"/>
          <w:sz w:val="24"/>
          <w:szCs w:val="24"/>
          <w:u w:val="single"/>
          <w:lang w:eastAsia="en-GB"/>
        </w:rPr>
        <w:t>Early Years Entitlement</w:t>
      </w:r>
      <w:r>
        <w:rPr>
          <w:rFonts w:eastAsia="Times New Roman" w:cs="Tahoma"/>
          <w:color w:val="555555"/>
          <w:sz w:val="24"/>
          <w:szCs w:val="24"/>
          <w:lang w:eastAsia="en-GB"/>
        </w:rPr>
        <w:t xml:space="preserve"> </w:t>
      </w:r>
      <w:r w:rsidRPr="00C53E72">
        <w:rPr>
          <w:rFonts w:eastAsia="Times New Roman" w:cs="Tahoma"/>
          <w:color w:val="555555"/>
          <w:sz w:val="24"/>
          <w:szCs w:val="24"/>
          <w:lang w:eastAsia="en-GB"/>
        </w:rPr>
        <w:t>page, by phoning 0300 123 2224 or by emailing</w:t>
      </w:r>
      <w:r>
        <w:rPr>
          <w:rFonts w:eastAsia="Times New Roman" w:cs="Tahoma"/>
          <w:color w:val="555555"/>
          <w:sz w:val="24"/>
          <w:szCs w:val="24"/>
          <w:lang w:eastAsia="en-GB"/>
        </w:rPr>
        <w:t xml:space="preserve"> </w:t>
      </w:r>
      <w:hyperlink r:id="rId8" w:tooltip="ey funding" w:history="1">
        <w:r w:rsidRPr="00C53E72">
          <w:rPr>
            <w:rFonts w:eastAsia="Times New Roman" w:cs="Tahoma"/>
            <w:color w:val="102F69"/>
            <w:sz w:val="24"/>
            <w:szCs w:val="24"/>
            <w:u w:val="single"/>
            <w:lang w:eastAsia="en-GB"/>
          </w:rPr>
          <w:t>eyfunding@somerset.gov.uk</w:t>
        </w:r>
      </w:hyperlink>
      <w:r w:rsidRPr="00C53E72">
        <w:rPr>
          <w:rFonts w:eastAsia="Times New Roman" w:cs="Tahoma"/>
          <w:color w:val="555555"/>
          <w:sz w:val="24"/>
          <w:szCs w:val="24"/>
          <w:lang w:eastAsia="en-GB"/>
        </w:rPr>
        <w:t>.  </w:t>
      </w:r>
      <w:r w:rsidRPr="00C53E72">
        <w:rPr>
          <w:rFonts w:eastAsia="Times New Roman" w:cs="Tahoma"/>
          <w:color w:val="555555"/>
          <w:sz w:val="24"/>
          <w:szCs w:val="24"/>
          <w:lang w:eastAsia="en-GB"/>
        </w:rPr>
        <w:br/>
      </w:r>
      <w:r w:rsidRPr="00C53E72">
        <w:rPr>
          <w:rFonts w:eastAsia="Times New Roman" w:cs="Tahoma"/>
          <w:color w:val="555555"/>
          <w:sz w:val="24"/>
          <w:szCs w:val="24"/>
          <w:lang w:eastAsia="en-GB"/>
        </w:rPr>
        <w:br/>
        <w:t>All applicants for funding for 2 year olds will be registered with the local Children’s Centre.</w:t>
      </w:r>
    </w:p>
    <w:p w:rsidR="00C53E72" w:rsidRPr="00C53E72" w:rsidRDefault="00C53E72" w:rsidP="00C53E72">
      <w:pPr>
        <w:shd w:val="clear" w:color="auto" w:fill="FFFFFF"/>
        <w:spacing w:after="0" w:line="240" w:lineRule="auto"/>
        <w:outlineLvl w:val="1"/>
        <w:rPr>
          <w:rFonts w:eastAsia="Times New Roman" w:cs="Tahoma"/>
          <w:b/>
          <w:bCs/>
          <w:color w:val="000000"/>
          <w:sz w:val="24"/>
          <w:szCs w:val="24"/>
          <w:lang w:eastAsia="en-GB"/>
        </w:rPr>
      </w:pPr>
      <w:r w:rsidRPr="00C53E72">
        <w:rPr>
          <w:rFonts w:eastAsia="Times New Roman" w:cs="Tahoma"/>
          <w:b/>
          <w:bCs/>
          <w:color w:val="555555"/>
          <w:sz w:val="24"/>
          <w:szCs w:val="24"/>
          <w:lang w:eastAsia="en-GB"/>
        </w:rPr>
        <w:t>Contacts</w:t>
      </w:r>
    </w:p>
    <w:p w:rsidR="00C53E72" w:rsidRPr="00C53E72" w:rsidRDefault="00C53E72" w:rsidP="00C53E72">
      <w:pPr>
        <w:shd w:val="clear" w:color="auto" w:fill="FFFFFF"/>
        <w:spacing w:after="0" w:line="240" w:lineRule="auto"/>
        <w:rPr>
          <w:rFonts w:eastAsia="Times New Roman" w:cs="Tahoma"/>
          <w:color w:val="555555"/>
          <w:sz w:val="24"/>
          <w:szCs w:val="24"/>
          <w:lang w:eastAsia="en-GB"/>
        </w:rPr>
      </w:pPr>
      <w:r w:rsidRPr="00C53E72">
        <w:rPr>
          <w:rFonts w:eastAsia="Times New Roman" w:cs="Tahoma"/>
          <w:b/>
          <w:bCs/>
          <w:color w:val="555555"/>
          <w:sz w:val="24"/>
          <w:szCs w:val="24"/>
          <w:lang w:eastAsia="en-GB"/>
        </w:rPr>
        <w:t>Contact</w:t>
      </w:r>
      <w:r w:rsidRPr="00C53E72">
        <w:rPr>
          <w:rFonts w:eastAsia="Times New Roman" w:cs="Tahoma"/>
          <w:color w:val="555555"/>
          <w:sz w:val="24"/>
          <w:szCs w:val="24"/>
          <w:lang w:eastAsia="en-GB"/>
        </w:rPr>
        <w:t>: Entitlements Team </w:t>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Address:</w:t>
      </w:r>
      <w:r w:rsidRPr="00C53E72">
        <w:rPr>
          <w:rFonts w:eastAsia="Times New Roman" w:cs="Tahoma"/>
          <w:color w:val="555555"/>
          <w:sz w:val="24"/>
          <w:szCs w:val="24"/>
          <w:lang w:eastAsia="en-GB"/>
        </w:rPr>
        <w:t> County Hall, Taunton, Somerset, TA1 4DY </w:t>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Email:</w:t>
      </w:r>
      <w:r w:rsidRPr="00C53E72">
        <w:rPr>
          <w:rFonts w:eastAsia="Times New Roman" w:cs="Tahoma"/>
          <w:color w:val="555555"/>
          <w:sz w:val="24"/>
          <w:szCs w:val="24"/>
          <w:lang w:eastAsia="en-GB"/>
        </w:rPr>
        <w:t> </w:t>
      </w:r>
      <w:hyperlink r:id="rId9" w:history="1">
        <w:r w:rsidRPr="00C53E72">
          <w:rPr>
            <w:rFonts w:eastAsia="Times New Roman" w:cs="Tahoma"/>
            <w:color w:val="102F69"/>
            <w:sz w:val="24"/>
            <w:szCs w:val="24"/>
            <w:u w:val="single"/>
            <w:lang w:eastAsia="en-GB"/>
          </w:rPr>
          <w:t>eyfunding@somerset.gov.uk</w:t>
        </w:r>
      </w:hyperlink>
      <w:r w:rsidRPr="00C53E72">
        <w:rPr>
          <w:rFonts w:eastAsia="Times New Roman" w:cs="Tahoma"/>
          <w:color w:val="555555"/>
          <w:sz w:val="24"/>
          <w:szCs w:val="24"/>
          <w:lang w:eastAsia="en-GB"/>
        </w:rPr>
        <w:t> </w:t>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Contact no</w:t>
      </w:r>
      <w:r w:rsidRPr="00C53E72">
        <w:rPr>
          <w:rFonts w:eastAsia="Times New Roman" w:cs="Tahoma"/>
          <w:color w:val="555555"/>
          <w:sz w:val="24"/>
          <w:szCs w:val="24"/>
          <w:lang w:eastAsia="en-GB"/>
        </w:rPr>
        <w:t>: 01823 357039 </w:t>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Fax:</w:t>
      </w:r>
      <w:r w:rsidRPr="00C53E72">
        <w:rPr>
          <w:rFonts w:eastAsia="Times New Roman" w:cs="Tahoma"/>
          <w:color w:val="555555"/>
          <w:sz w:val="24"/>
          <w:szCs w:val="24"/>
          <w:lang w:eastAsia="en-GB"/>
        </w:rPr>
        <w:t> 01823 356113 </w:t>
      </w:r>
      <w:r w:rsidRPr="00C53E72">
        <w:rPr>
          <w:rFonts w:eastAsia="Times New Roman" w:cs="Tahoma"/>
          <w:color w:val="555555"/>
          <w:sz w:val="24"/>
          <w:szCs w:val="24"/>
          <w:lang w:eastAsia="en-GB"/>
        </w:rPr>
        <w:br/>
      </w:r>
      <w:r w:rsidRPr="00C53E72">
        <w:rPr>
          <w:rFonts w:eastAsia="Times New Roman" w:cs="Tahoma"/>
          <w:b/>
          <w:bCs/>
          <w:color w:val="555555"/>
          <w:sz w:val="24"/>
          <w:szCs w:val="24"/>
          <w:lang w:eastAsia="en-GB"/>
        </w:rPr>
        <w:t>Opening Hours:</w:t>
      </w:r>
      <w:r w:rsidRPr="00C53E72">
        <w:rPr>
          <w:rFonts w:eastAsia="Times New Roman" w:cs="Tahoma"/>
          <w:color w:val="555555"/>
          <w:sz w:val="24"/>
          <w:szCs w:val="24"/>
          <w:lang w:eastAsia="en-GB"/>
        </w:rPr>
        <w:t> Monday - Thursday 8.30am until 5pm, Friday 8.30am until 4.30pm.</w:t>
      </w:r>
    </w:p>
    <w:p w:rsidR="00B431BF" w:rsidRPr="00C53E72" w:rsidRDefault="00B431BF" w:rsidP="00C53E72">
      <w:pPr>
        <w:spacing w:after="0" w:line="240" w:lineRule="auto"/>
        <w:rPr>
          <w:sz w:val="24"/>
          <w:szCs w:val="24"/>
        </w:rPr>
      </w:pPr>
    </w:p>
    <w:sectPr w:rsidR="00B431BF" w:rsidRPr="00C53E72" w:rsidSect="00B431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4B54"/>
    <w:multiLevelType w:val="multilevel"/>
    <w:tmpl w:val="122C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EC5501"/>
    <w:multiLevelType w:val="multilevel"/>
    <w:tmpl w:val="E78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53E72"/>
    <w:rsid w:val="003C4A25"/>
    <w:rsid w:val="00B431BF"/>
    <w:rsid w:val="00B56EFC"/>
    <w:rsid w:val="00C53E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BF"/>
  </w:style>
  <w:style w:type="paragraph" w:styleId="Heading1">
    <w:name w:val="heading 1"/>
    <w:basedOn w:val="Normal"/>
    <w:link w:val="Heading1Char"/>
    <w:uiPriority w:val="9"/>
    <w:qFormat/>
    <w:rsid w:val="00C53E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53E7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E7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53E7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5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3E72"/>
    <w:rPr>
      <w:b/>
      <w:bCs/>
    </w:rPr>
  </w:style>
  <w:style w:type="character" w:styleId="Hyperlink">
    <w:name w:val="Hyperlink"/>
    <w:basedOn w:val="DefaultParagraphFont"/>
    <w:uiPriority w:val="99"/>
    <w:unhideWhenUsed/>
    <w:rsid w:val="00C53E72"/>
    <w:rPr>
      <w:color w:val="0000FF"/>
      <w:u w:val="single"/>
    </w:rPr>
  </w:style>
  <w:style w:type="character" w:customStyle="1" w:styleId="apple-converted-space">
    <w:name w:val="apple-converted-space"/>
    <w:basedOn w:val="DefaultParagraphFont"/>
    <w:rsid w:val="00C53E72"/>
  </w:style>
  <w:style w:type="character" w:customStyle="1" w:styleId="opaneltitle">
    <w:name w:val="opaneltitle"/>
    <w:basedOn w:val="DefaultParagraphFont"/>
    <w:rsid w:val="00C53E72"/>
  </w:style>
</w:styles>
</file>

<file path=word/webSettings.xml><?xml version="1.0" encoding="utf-8"?>
<w:webSettings xmlns:r="http://schemas.openxmlformats.org/officeDocument/2006/relationships" xmlns:w="http://schemas.openxmlformats.org/wordprocessingml/2006/main">
  <w:divs>
    <w:div w:id="17970691">
      <w:bodyDiv w:val="1"/>
      <w:marLeft w:val="0"/>
      <w:marRight w:val="0"/>
      <w:marTop w:val="0"/>
      <w:marBottom w:val="0"/>
      <w:divBdr>
        <w:top w:val="none" w:sz="0" w:space="0" w:color="auto"/>
        <w:left w:val="none" w:sz="0" w:space="0" w:color="auto"/>
        <w:bottom w:val="none" w:sz="0" w:space="0" w:color="auto"/>
        <w:right w:val="none" w:sz="0" w:space="0" w:color="auto"/>
      </w:divBdr>
      <w:divsChild>
        <w:div w:id="1122191343">
          <w:marLeft w:val="0"/>
          <w:marRight w:val="0"/>
          <w:marTop w:val="0"/>
          <w:marBottom w:val="100"/>
          <w:divBdr>
            <w:top w:val="none" w:sz="0" w:space="0" w:color="auto"/>
            <w:left w:val="none" w:sz="0" w:space="0" w:color="auto"/>
            <w:bottom w:val="none" w:sz="0" w:space="0" w:color="auto"/>
            <w:right w:val="none" w:sz="0" w:space="0" w:color="auto"/>
          </w:divBdr>
          <w:divsChild>
            <w:div w:id="202403459">
              <w:marLeft w:val="0"/>
              <w:marRight w:val="0"/>
              <w:marTop w:val="0"/>
              <w:marBottom w:val="0"/>
              <w:divBdr>
                <w:top w:val="none" w:sz="0" w:space="0" w:color="auto"/>
                <w:left w:val="none" w:sz="0" w:space="0" w:color="auto"/>
                <w:bottom w:val="none" w:sz="0" w:space="0" w:color="auto"/>
                <w:right w:val="none" w:sz="0" w:space="0" w:color="auto"/>
              </w:divBdr>
              <w:divsChild>
                <w:div w:id="1515925070">
                  <w:marLeft w:val="0"/>
                  <w:marRight w:val="0"/>
                  <w:marTop w:val="0"/>
                  <w:marBottom w:val="0"/>
                  <w:divBdr>
                    <w:top w:val="none" w:sz="0" w:space="0" w:color="auto"/>
                    <w:left w:val="none" w:sz="0" w:space="0" w:color="auto"/>
                    <w:bottom w:val="none" w:sz="0" w:space="0" w:color="auto"/>
                    <w:right w:val="none" w:sz="0" w:space="0" w:color="auto"/>
                  </w:divBdr>
                  <w:divsChild>
                    <w:div w:id="1908106031">
                      <w:marLeft w:val="0"/>
                      <w:marRight w:val="0"/>
                      <w:marTop w:val="0"/>
                      <w:marBottom w:val="0"/>
                      <w:divBdr>
                        <w:top w:val="none" w:sz="0" w:space="0" w:color="auto"/>
                        <w:left w:val="none" w:sz="0" w:space="0" w:color="auto"/>
                        <w:bottom w:val="none" w:sz="0" w:space="0" w:color="auto"/>
                        <w:right w:val="none" w:sz="0" w:space="0" w:color="auto"/>
                      </w:divBdr>
                      <w:divsChild>
                        <w:div w:id="1507473071">
                          <w:marLeft w:val="0"/>
                          <w:marRight w:val="138"/>
                          <w:marTop w:val="0"/>
                          <w:marBottom w:val="0"/>
                          <w:divBdr>
                            <w:top w:val="none" w:sz="0" w:space="0" w:color="auto"/>
                            <w:left w:val="none" w:sz="0" w:space="0" w:color="auto"/>
                            <w:bottom w:val="none" w:sz="0" w:space="0" w:color="auto"/>
                            <w:right w:val="none" w:sz="0" w:space="0" w:color="auto"/>
                          </w:divBdr>
                          <w:divsChild>
                            <w:div w:id="347948383">
                              <w:marLeft w:val="0"/>
                              <w:marRight w:val="0"/>
                              <w:marTop w:val="0"/>
                              <w:marBottom w:val="0"/>
                              <w:divBdr>
                                <w:top w:val="none" w:sz="0" w:space="0" w:color="auto"/>
                                <w:left w:val="none" w:sz="0" w:space="0" w:color="auto"/>
                                <w:bottom w:val="none" w:sz="0" w:space="0" w:color="auto"/>
                                <w:right w:val="none" w:sz="0" w:space="0" w:color="auto"/>
                              </w:divBdr>
                              <w:divsChild>
                                <w:div w:id="14870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152">
                      <w:marLeft w:val="0"/>
                      <w:marRight w:val="0"/>
                      <w:marTop w:val="0"/>
                      <w:marBottom w:val="0"/>
                      <w:divBdr>
                        <w:top w:val="none" w:sz="0" w:space="0" w:color="auto"/>
                        <w:left w:val="none" w:sz="0" w:space="0" w:color="auto"/>
                        <w:bottom w:val="none" w:sz="0" w:space="0" w:color="auto"/>
                        <w:right w:val="none" w:sz="0" w:space="0" w:color="auto"/>
                      </w:divBdr>
                      <w:divsChild>
                        <w:div w:id="1957252545">
                          <w:marLeft w:val="138"/>
                          <w:marRight w:val="0"/>
                          <w:marTop w:val="0"/>
                          <w:marBottom w:val="0"/>
                          <w:divBdr>
                            <w:top w:val="none" w:sz="0" w:space="0" w:color="auto"/>
                            <w:left w:val="none" w:sz="0" w:space="0" w:color="auto"/>
                            <w:bottom w:val="none" w:sz="0" w:space="0" w:color="auto"/>
                            <w:right w:val="none" w:sz="0" w:space="0" w:color="auto"/>
                          </w:divBdr>
                          <w:divsChild>
                            <w:div w:id="9534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299682">
          <w:marLeft w:val="0"/>
          <w:marRight w:val="0"/>
          <w:marTop w:val="0"/>
          <w:marBottom w:val="100"/>
          <w:divBdr>
            <w:top w:val="none" w:sz="0" w:space="0" w:color="auto"/>
            <w:left w:val="none" w:sz="0" w:space="0" w:color="auto"/>
            <w:bottom w:val="none" w:sz="0" w:space="0" w:color="auto"/>
            <w:right w:val="none" w:sz="0" w:space="0" w:color="auto"/>
          </w:divBdr>
          <w:divsChild>
            <w:div w:id="839470606">
              <w:marLeft w:val="0"/>
              <w:marRight w:val="0"/>
              <w:marTop w:val="0"/>
              <w:marBottom w:val="0"/>
              <w:divBdr>
                <w:top w:val="none" w:sz="0" w:space="0" w:color="auto"/>
                <w:left w:val="none" w:sz="0" w:space="0" w:color="auto"/>
                <w:bottom w:val="none" w:sz="0" w:space="0" w:color="auto"/>
                <w:right w:val="none" w:sz="0" w:space="0" w:color="auto"/>
              </w:divBdr>
              <w:divsChild>
                <w:div w:id="677002382">
                  <w:marLeft w:val="0"/>
                  <w:marRight w:val="0"/>
                  <w:marTop w:val="0"/>
                  <w:marBottom w:val="0"/>
                  <w:divBdr>
                    <w:top w:val="none" w:sz="0" w:space="0" w:color="auto"/>
                    <w:left w:val="none" w:sz="0" w:space="0" w:color="auto"/>
                    <w:bottom w:val="none" w:sz="0" w:space="0" w:color="auto"/>
                    <w:right w:val="none" w:sz="0" w:space="0" w:color="auto"/>
                  </w:divBdr>
                  <w:divsChild>
                    <w:div w:id="1273898992">
                      <w:marLeft w:val="0"/>
                      <w:marRight w:val="0"/>
                      <w:marTop w:val="0"/>
                      <w:marBottom w:val="0"/>
                      <w:divBdr>
                        <w:top w:val="none" w:sz="0" w:space="0" w:color="auto"/>
                        <w:left w:val="none" w:sz="0" w:space="0" w:color="auto"/>
                        <w:bottom w:val="none" w:sz="0" w:space="0" w:color="auto"/>
                        <w:right w:val="none" w:sz="0" w:space="0" w:color="auto"/>
                      </w:divBdr>
                      <w:divsChild>
                        <w:div w:id="754667931">
                          <w:marLeft w:val="0"/>
                          <w:marRight w:val="138"/>
                          <w:marTop w:val="0"/>
                          <w:marBottom w:val="0"/>
                          <w:divBdr>
                            <w:top w:val="none" w:sz="0" w:space="0" w:color="auto"/>
                            <w:left w:val="none" w:sz="0" w:space="0" w:color="auto"/>
                            <w:bottom w:val="none" w:sz="0" w:space="0" w:color="auto"/>
                            <w:right w:val="none" w:sz="0" w:space="0" w:color="auto"/>
                          </w:divBdr>
                          <w:divsChild>
                            <w:div w:id="148862668">
                              <w:marLeft w:val="0"/>
                              <w:marRight w:val="0"/>
                              <w:marTop w:val="0"/>
                              <w:marBottom w:val="0"/>
                              <w:divBdr>
                                <w:top w:val="none" w:sz="0" w:space="0" w:color="auto"/>
                                <w:left w:val="none" w:sz="0" w:space="0" w:color="auto"/>
                                <w:bottom w:val="none" w:sz="0" w:space="0" w:color="auto"/>
                                <w:right w:val="none" w:sz="0" w:space="0" w:color="auto"/>
                              </w:divBdr>
                              <w:divsChild>
                                <w:div w:id="904610203">
                                  <w:marLeft w:val="0"/>
                                  <w:marRight w:val="0"/>
                                  <w:marTop w:val="0"/>
                                  <w:marBottom w:val="0"/>
                                  <w:divBdr>
                                    <w:top w:val="none" w:sz="0" w:space="0" w:color="auto"/>
                                    <w:left w:val="none" w:sz="0" w:space="0" w:color="auto"/>
                                    <w:bottom w:val="none" w:sz="0" w:space="0" w:color="auto"/>
                                    <w:right w:val="none" w:sz="0" w:space="0" w:color="auto"/>
                                  </w:divBdr>
                                </w:div>
                                <w:div w:id="1145046553">
                                  <w:marLeft w:val="0"/>
                                  <w:marRight w:val="0"/>
                                  <w:marTop w:val="230"/>
                                  <w:marBottom w:val="0"/>
                                  <w:divBdr>
                                    <w:top w:val="none" w:sz="0" w:space="0" w:color="auto"/>
                                    <w:left w:val="none" w:sz="0" w:space="0" w:color="auto"/>
                                    <w:bottom w:val="none" w:sz="0" w:space="0" w:color="auto"/>
                                    <w:right w:val="none" w:sz="0" w:space="0" w:color="auto"/>
                                  </w:divBdr>
                                  <w:divsChild>
                                    <w:div w:id="262616406">
                                      <w:marLeft w:val="0"/>
                                      <w:marRight w:val="0"/>
                                      <w:marTop w:val="0"/>
                                      <w:marBottom w:val="0"/>
                                      <w:divBdr>
                                        <w:top w:val="none" w:sz="0" w:space="0" w:color="auto"/>
                                        <w:left w:val="none" w:sz="0" w:space="0" w:color="auto"/>
                                        <w:bottom w:val="none" w:sz="0" w:space="0" w:color="auto"/>
                                        <w:right w:val="none" w:sz="0" w:space="0" w:color="auto"/>
                                      </w:divBdr>
                                      <w:divsChild>
                                        <w:div w:id="437069159">
                                          <w:marLeft w:val="0"/>
                                          <w:marRight w:val="0"/>
                                          <w:marTop w:val="0"/>
                                          <w:marBottom w:val="0"/>
                                          <w:divBdr>
                                            <w:top w:val="none" w:sz="0" w:space="0" w:color="auto"/>
                                            <w:left w:val="none" w:sz="0" w:space="0" w:color="auto"/>
                                            <w:bottom w:val="none" w:sz="0" w:space="0" w:color="auto"/>
                                            <w:right w:val="none" w:sz="0" w:space="0" w:color="auto"/>
                                          </w:divBdr>
                                          <w:divsChild>
                                            <w:div w:id="2065061231">
                                              <w:marLeft w:val="0"/>
                                              <w:marRight w:val="0"/>
                                              <w:marTop w:val="0"/>
                                              <w:marBottom w:val="0"/>
                                              <w:divBdr>
                                                <w:top w:val="none" w:sz="0" w:space="0" w:color="auto"/>
                                                <w:left w:val="none" w:sz="0" w:space="0" w:color="auto"/>
                                                <w:bottom w:val="none" w:sz="0" w:space="0" w:color="auto"/>
                                                <w:right w:val="none" w:sz="0" w:space="0" w:color="auto"/>
                                              </w:divBdr>
                                            </w:div>
                                          </w:divsChild>
                                        </w:div>
                                        <w:div w:id="797992220">
                                          <w:marLeft w:val="0"/>
                                          <w:marRight w:val="0"/>
                                          <w:marTop w:val="0"/>
                                          <w:marBottom w:val="0"/>
                                          <w:divBdr>
                                            <w:top w:val="none" w:sz="0" w:space="0" w:color="auto"/>
                                            <w:left w:val="none" w:sz="0" w:space="0" w:color="auto"/>
                                            <w:bottom w:val="none" w:sz="0" w:space="0" w:color="auto"/>
                                            <w:right w:val="none" w:sz="0" w:space="0" w:color="auto"/>
                                          </w:divBdr>
                                          <w:divsChild>
                                            <w:div w:id="1143042294">
                                              <w:marLeft w:val="0"/>
                                              <w:marRight w:val="0"/>
                                              <w:marTop w:val="0"/>
                                              <w:marBottom w:val="0"/>
                                              <w:divBdr>
                                                <w:top w:val="none" w:sz="0" w:space="0" w:color="auto"/>
                                                <w:left w:val="none" w:sz="0" w:space="0" w:color="auto"/>
                                                <w:bottom w:val="none" w:sz="0" w:space="0" w:color="auto"/>
                                                <w:right w:val="none" w:sz="0" w:space="0" w:color="auto"/>
                                              </w:divBdr>
                                              <w:divsChild>
                                                <w:div w:id="1841235807">
                                                  <w:marLeft w:val="0"/>
                                                  <w:marRight w:val="0"/>
                                                  <w:marTop w:val="0"/>
                                                  <w:marBottom w:val="0"/>
                                                  <w:divBdr>
                                                    <w:top w:val="none" w:sz="0" w:space="0" w:color="auto"/>
                                                    <w:left w:val="none" w:sz="0" w:space="0" w:color="auto"/>
                                                    <w:bottom w:val="none" w:sz="0" w:space="0" w:color="auto"/>
                                                    <w:right w:val="none" w:sz="0" w:space="0" w:color="auto"/>
                                                  </w:divBdr>
                                                  <w:divsChild>
                                                    <w:div w:id="461965082">
                                                      <w:marLeft w:val="0"/>
                                                      <w:marRight w:val="0"/>
                                                      <w:marTop w:val="0"/>
                                                      <w:marBottom w:val="0"/>
                                                      <w:divBdr>
                                                        <w:top w:val="none" w:sz="0" w:space="0" w:color="auto"/>
                                                        <w:left w:val="none" w:sz="0" w:space="0" w:color="auto"/>
                                                        <w:bottom w:val="none" w:sz="0" w:space="0" w:color="auto"/>
                                                        <w:right w:val="none" w:sz="0" w:space="0" w:color="auto"/>
                                                      </w:divBdr>
                                                      <w:divsChild>
                                                        <w:div w:id="2133665021">
                                                          <w:marLeft w:val="0"/>
                                                          <w:marRight w:val="115"/>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yfunding@somerset.gov.uk" TargetMode="External"/><Relationship Id="rId3" Type="http://schemas.openxmlformats.org/officeDocument/2006/relationships/settings" Target="settings.xml"/><Relationship Id="rId7" Type="http://schemas.openxmlformats.org/officeDocument/2006/relationships/hyperlink" Target="mailto:freeschoolmeals@somerse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merset.gov.uk/childrens-services/childcare/funding-for-2-year-old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yfunding@somerse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eal2</dc:creator>
  <cp:lastModifiedBy>eal2</cp:lastModifiedBy>
  <cp:revision>1</cp:revision>
  <dcterms:created xsi:type="dcterms:W3CDTF">2016-07-19T07:32:00Z</dcterms:created>
  <dcterms:modified xsi:type="dcterms:W3CDTF">2016-07-19T07:42:00Z</dcterms:modified>
</cp:coreProperties>
</file>